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17239" w14:textId="4353D9A0" w:rsidR="00EE7F05" w:rsidRPr="00EE7F05" w:rsidRDefault="00EE7F05" w:rsidP="00EE7F05">
      <w:pPr>
        <w:tabs>
          <w:tab w:val="right" w:pos="10000"/>
        </w:tabs>
        <w:rPr>
          <w:rFonts w:ascii="Arial" w:eastAsia="Malgun Gothic" w:hAnsi="Arial" w:cs="Arial"/>
          <w:b/>
          <w:bCs/>
          <w:lang w:val="en-US" w:eastAsia="en-US"/>
        </w:rPr>
      </w:pPr>
      <w:r w:rsidRPr="00EE7F05">
        <w:rPr>
          <w:rFonts w:ascii="Arial" w:eastAsia="Malgun Gothic" w:hAnsi="Arial" w:cs="Arial"/>
          <w:b/>
          <w:bCs/>
          <w:lang w:val="en-US" w:eastAsia="en-US"/>
        </w:rPr>
        <w:t>3GPP TSG RAN WG1 #10</w:t>
      </w:r>
      <w:r w:rsidR="00AD3554">
        <w:rPr>
          <w:rFonts w:ascii="Arial" w:eastAsia="Malgun Gothic" w:hAnsi="Arial" w:cs="Arial"/>
          <w:b/>
          <w:bCs/>
          <w:lang w:val="en-US" w:eastAsia="en-US"/>
        </w:rPr>
        <w:t>9</w:t>
      </w:r>
      <w:r w:rsidRPr="00EE7F05">
        <w:rPr>
          <w:rFonts w:ascii="Arial" w:eastAsia="Malgun Gothic" w:hAnsi="Arial" w:cs="Arial"/>
          <w:b/>
          <w:bCs/>
          <w:lang w:val="en-US" w:eastAsia="en-US"/>
        </w:rPr>
        <w:t>-e</w:t>
      </w:r>
      <w:r w:rsidRPr="00243B51">
        <w:rPr>
          <w:rFonts w:ascii="Arial" w:hAnsi="Arial" w:cs="Arial"/>
          <w:b/>
          <w:sz w:val="22"/>
          <w:szCs w:val="24"/>
        </w:rPr>
        <w:tab/>
      </w:r>
      <w:r w:rsidRPr="00EE7F05">
        <w:rPr>
          <w:rFonts w:ascii="Arial" w:eastAsia="Malgun Gothic" w:hAnsi="Arial" w:cs="Arial"/>
          <w:b/>
          <w:bCs/>
          <w:lang w:val="en-US" w:eastAsia="en-US"/>
        </w:rPr>
        <w:t>R1-</w:t>
      </w:r>
      <w:r w:rsidR="00851D64" w:rsidRPr="00851D64">
        <w:rPr>
          <w:rFonts w:ascii="Arial" w:eastAsia="Malgun Gothic" w:hAnsi="Arial" w:cs="Arial"/>
          <w:b/>
          <w:bCs/>
          <w:lang w:val="en-US" w:eastAsia="en-US"/>
        </w:rPr>
        <w:t>2205004</w:t>
      </w:r>
    </w:p>
    <w:p w14:paraId="5CC7AE40" w14:textId="106FDFFF" w:rsidR="00EE7F05" w:rsidRPr="00EE7F05" w:rsidRDefault="00EE7F05" w:rsidP="00EE7F05">
      <w:pPr>
        <w:tabs>
          <w:tab w:val="center" w:pos="4536"/>
          <w:tab w:val="right" w:pos="9639"/>
        </w:tabs>
        <w:spacing w:line="276" w:lineRule="auto"/>
        <w:ind w:right="2"/>
        <w:rPr>
          <w:rFonts w:ascii="Arial" w:eastAsia="Malgun Gothic" w:hAnsi="Arial" w:cs="Arial"/>
          <w:b/>
          <w:bCs/>
          <w:lang w:val="en-US" w:eastAsia="en-US"/>
        </w:rPr>
      </w:pPr>
      <w:r w:rsidRPr="00EE7F05">
        <w:rPr>
          <w:rFonts w:ascii="Arial" w:eastAsia="Malgun Gothic" w:hAnsi="Arial" w:cs="Arial"/>
          <w:b/>
          <w:bCs/>
          <w:lang w:val="en-US" w:eastAsia="en-US"/>
        </w:rPr>
        <w:t xml:space="preserve">e-Meeting, </w:t>
      </w:r>
      <w:r w:rsidR="00AD61C6">
        <w:rPr>
          <w:rFonts w:ascii="Arial" w:eastAsia="Malgun Gothic" w:hAnsi="Arial" w:cs="Arial"/>
          <w:b/>
          <w:bCs/>
          <w:lang w:val="en-US" w:eastAsia="en-US"/>
        </w:rPr>
        <w:t>May</w:t>
      </w:r>
      <w:r w:rsidRPr="00EE7F05">
        <w:rPr>
          <w:rFonts w:ascii="Arial" w:eastAsia="Malgun Gothic" w:hAnsi="Arial" w:cs="Arial"/>
          <w:b/>
          <w:bCs/>
          <w:lang w:val="en-US" w:eastAsia="en-US"/>
        </w:rPr>
        <w:t xml:space="preserve"> </w:t>
      </w:r>
      <w:r w:rsidR="00A97E91">
        <w:rPr>
          <w:rFonts w:ascii="Arial" w:eastAsia="Malgun Gothic" w:hAnsi="Arial" w:cs="Arial"/>
          <w:b/>
          <w:bCs/>
          <w:lang w:val="en-US" w:eastAsia="en-US"/>
        </w:rPr>
        <w:t>9</w:t>
      </w:r>
      <w:r w:rsidR="00AD61C6" w:rsidRPr="00AD61C6">
        <w:rPr>
          <w:rFonts w:ascii="Arial" w:eastAsia="Malgun Gothic" w:hAnsi="Arial" w:cs="Arial"/>
          <w:b/>
          <w:bCs/>
          <w:vertAlign w:val="superscript"/>
          <w:lang w:val="en-US" w:eastAsia="en-US"/>
        </w:rPr>
        <w:t>th</w:t>
      </w:r>
      <w:r w:rsidR="00AD61C6">
        <w:rPr>
          <w:rFonts w:ascii="Arial" w:eastAsia="Malgun Gothic" w:hAnsi="Arial" w:cs="Arial"/>
          <w:b/>
          <w:bCs/>
          <w:lang w:val="en-US" w:eastAsia="en-US"/>
        </w:rPr>
        <w:t xml:space="preserve"> </w:t>
      </w:r>
      <w:r w:rsidRPr="00EE7F05">
        <w:rPr>
          <w:rFonts w:ascii="Arial" w:eastAsia="Malgun Gothic" w:hAnsi="Arial" w:cs="Arial"/>
          <w:b/>
          <w:bCs/>
          <w:lang w:val="en-US" w:eastAsia="en-US"/>
        </w:rPr>
        <w:t xml:space="preserve">– </w:t>
      </w:r>
      <w:r w:rsidR="00A97E91">
        <w:rPr>
          <w:rFonts w:ascii="Arial" w:eastAsia="Malgun Gothic" w:hAnsi="Arial" w:cs="Arial"/>
          <w:b/>
          <w:bCs/>
          <w:lang w:val="en-US" w:eastAsia="en-US"/>
        </w:rPr>
        <w:t>20</w:t>
      </w:r>
      <w:r w:rsidR="00AD61C6" w:rsidRPr="00AD61C6">
        <w:rPr>
          <w:rFonts w:ascii="Arial" w:eastAsia="Malgun Gothic" w:hAnsi="Arial" w:cs="Arial"/>
          <w:b/>
          <w:bCs/>
          <w:vertAlign w:val="superscript"/>
          <w:lang w:val="en-US" w:eastAsia="en-US"/>
        </w:rPr>
        <w:t>th</w:t>
      </w:r>
      <w:r w:rsidRPr="00EE7F05">
        <w:rPr>
          <w:rFonts w:ascii="Arial" w:eastAsia="Malgun Gothic" w:hAnsi="Arial" w:cs="Arial"/>
          <w:b/>
          <w:bCs/>
          <w:lang w:val="en-US" w:eastAsia="en-US"/>
        </w:rPr>
        <w:t>, 2022</w:t>
      </w:r>
    </w:p>
    <w:p w14:paraId="0540B869" w14:textId="77777777" w:rsidR="00FF4605" w:rsidRPr="00EE7F05" w:rsidRDefault="00FF4605" w:rsidP="00FF4605">
      <w:pPr>
        <w:tabs>
          <w:tab w:val="center" w:pos="4536"/>
          <w:tab w:val="right" w:pos="9072"/>
        </w:tabs>
        <w:spacing w:line="276" w:lineRule="auto"/>
        <w:rPr>
          <w:rFonts w:ascii="Arial" w:eastAsia="Malgun Gothic" w:hAnsi="Arial" w:cs="Arial"/>
          <w:b/>
          <w:bCs/>
          <w:szCs w:val="24"/>
          <w:lang w:val="de-DE" w:eastAsia="en-US"/>
        </w:rPr>
      </w:pPr>
    </w:p>
    <w:p w14:paraId="1EEF3AA9" w14:textId="0352A5CE" w:rsidR="00FF4605" w:rsidRPr="00184473" w:rsidRDefault="00FF4605" w:rsidP="00FF4605">
      <w:pPr>
        <w:tabs>
          <w:tab w:val="left" w:pos="1985"/>
        </w:tabs>
        <w:spacing w:after="120" w:line="288" w:lineRule="auto"/>
        <w:ind w:left="2040" w:hangingChars="850" w:hanging="2040"/>
        <w:jc w:val="both"/>
        <w:rPr>
          <w:rFonts w:ascii="Arial" w:eastAsia="Malgun Gothic" w:hAnsi="Arial"/>
          <w:lang w:val="en-US" w:eastAsia="ko-KR"/>
        </w:rPr>
      </w:pPr>
      <w:r w:rsidRPr="00184473">
        <w:rPr>
          <w:rFonts w:ascii="Arial" w:eastAsia="Malgun Gothic" w:hAnsi="Arial"/>
          <w:b/>
          <w:lang w:val="en-US" w:eastAsia="en-US"/>
        </w:rPr>
        <w:t>Agenda item:</w:t>
      </w:r>
      <w:r w:rsidRPr="00184473">
        <w:rPr>
          <w:rFonts w:ascii="Arial" w:eastAsia="Malgun Gothic" w:hAnsi="Arial"/>
          <w:lang w:val="en-US" w:eastAsia="en-US"/>
        </w:rPr>
        <w:tab/>
      </w:r>
      <w:r w:rsidR="00BD3D1C">
        <w:rPr>
          <w:rFonts w:ascii="Arial" w:eastAsia="Malgun Gothic" w:hAnsi="Arial"/>
          <w:b/>
          <w:bCs/>
          <w:lang w:val="en-US" w:eastAsia="ko-KR"/>
        </w:rPr>
        <w:t>8</w:t>
      </w:r>
      <w:r w:rsidRPr="00184473">
        <w:rPr>
          <w:rFonts w:ascii="Arial" w:eastAsia="Malgun Gothic" w:hAnsi="Arial"/>
          <w:b/>
          <w:bCs/>
          <w:lang w:val="en-US" w:eastAsia="ko-KR"/>
        </w:rPr>
        <w:t>.</w:t>
      </w:r>
      <w:r w:rsidR="00BD3D1C">
        <w:rPr>
          <w:rFonts w:ascii="Arial" w:eastAsia="Malgun Gothic" w:hAnsi="Arial"/>
          <w:b/>
          <w:bCs/>
          <w:lang w:val="en-US" w:eastAsia="ko-KR"/>
        </w:rPr>
        <w:t>1</w:t>
      </w:r>
      <w:r w:rsidR="005524AC">
        <w:rPr>
          <w:rFonts w:ascii="Arial" w:eastAsia="Malgun Gothic" w:hAnsi="Arial"/>
          <w:b/>
          <w:bCs/>
          <w:lang w:val="en-US" w:eastAsia="ko-KR"/>
        </w:rPr>
        <w:t>6</w:t>
      </w:r>
      <w:r w:rsidRPr="00184473">
        <w:rPr>
          <w:rFonts w:ascii="Arial" w:eastAsia="Malgun Gothic" w:hAnsi="Arial"/>
          <w:b/>
          <w:bCs/>
          <w:lang w:val="en-US" w:eastAsia="ko-KR"/>
        </w:rPr>
        <w:t>.7</w:t>
      </w:r>
    </w:p>
    <w:p w14:paraId="5AAA26CE" w14:textId="77777777" w:rsidR="00FF4605" w:rsidRPr="00184473" w:rsidRDefault="00FF4605" w:rsidP="00FF4605">
      <w:pPr>
        <w:tabs>
          <w:tab w:val="left" w:pos="1985"/>
        </w:tabs>
        <w:spacing w:after="120" w:line="288" w:lineRule="auto"/>
        <w:ind w:left="2040" w:hangingChars="850" w:hanging="2040"/>
        <w:jc w:val="both"/>
        <w:rPr>
          <w:rFonts w:ascii="Arial" w:eastAsia="SimSun" w:hAnsi="Arial"/>
          <w:lang w:val="en-US" w:eastAsia="zh-CN"/>
        </w:rPr>
      </w:pPr>
      <w:r w:rsidRPr="00184473">
        <w:rPr>
          <w:rFonts w:ascii="Arial" w:eastAsia="Malgun Gothic" w:hAnsi="Arial"/>
          <w:b/>
          <w:lang w:val="en-US" w:eastAsia="en-US"/>
        </w:rPr>
        <w:t xml:space="preserve">Source: </w:t>
      </w:r>
      <w:r w:rsidRPr="00184473">
        <w:rPr>
          <w:rFonts w:ascii="Arial" w:eastAsia="Malgun Gothic" w:hAnsi="Arial"/>
          <w:b/>
          <w:lang w:val="en-US" w:eastAsia="en-US"/>
        </w:rPr>
        <w:tab/>
        <w:t xml:space="preserve">Qualcomm Incorporated </w:t>
      </w:r>
    </w:p>
    <w:p w14:paraId="4C9F9CA1" w14:textId="1D01D947" w:rsidR="00FF4605" w:rsidRPr="00184473" w:rsidRDefault="00FF4605" w:rsidP="00FF4605">
      <w:pPr>
        <w:tabs>
          <w:tab w:val="left" w:pos="1985"/>
        </w:tabs>
        <w:spacing w:after="120" w:line="288" w:lineRule="auto"/>
        <w:ind w:left="2040" w:hangingChars="850" w:hanging="2040"/>
        <w:jc w:val="both"/>
        <w:rPr>
          <w:rFonts w:ascii="Arial" w:eastAsia="Malgun Gothic" w:hAnsi="Arial" w:cs="Arial"/>
          <w:szCs w:val="24"/>
          <w:lang w:val="en-US" w:eastAsia="ko-KR"/>
        </w:rPr>
      </w:pPr>
      <w:r w:rsidRPr="00184473">
        <w:rPr>
          <w:rFonts w:ascii="Arial" w:eastAsia="Malgun Gothic" w:hAnsi="Arial"/>
          <w:b/>
          <w:lang w:val="en-US" w:eastAsia="en-US"/>
        </w:rPr>
        <w:t xml:space="preserve">Title: </w:t>
      </w:r>
      <w:r w:rsidRPr="00184473">
        <w:rPr>
          <w:rFonts w:ascii="Arial" w:eastAsia="Malgun Gothic" w:hAnsi="Arial"/>
          <w:b/>
          <w:lang w:val="en-US" w:eastAsia="en-US"/>
        </w:rPr>
        <w:tab/>
      </w:r>
      <w:r w:rsidR="00BD3D1C">
        <w:rPr>
          <w:rFonts w:ascii="Arial" w:eastAsia="Malgun Gothic" w:hAnsi="Arial"/>
          <w:b/>
          <w:lang w:val="en-US" w:eastAsia="en-US"/>
        </w:rPr>
        <w:t>UE features for UE power saving enhancement</w:t>
      </w:r>
      <w:r w:rsidR="001C65F1">
        <w:rPr>
          <w:rFonts w:ascii="Arial" w:eastAsia="Malgun Gothic" w:hAnsi="Arial"/>
          <w:b/>
          <w:lang w:val="en-US" w:eastAsia="en-US"/>
        </w:rPr>
        <w:t>s</w:t>
      </w:r>
    </w:p>
    <w:p w14:paraId="2248A6A1" w14:textId="77777777" w:rsidR="00FF4605" w:rsidRPr="00184473" w:rsidRDefault="00FF4605" w:rsidP="00FF460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184473">
        <w:rPr>
          <w:rFonts w:ascii="Arial" w:eastAsia="Malgun Gothic" w:hAnsi="Arial"/>
          <w:b/>
          <w:lang w:val="en-US" w:eastAsia="en-US"/>
        </w:rPr>
        <w:t>Document for:</w:t>
      </w:r>
      <w:r w:rsidRPr="00184473">
        <w:rPr>
          <w:rFonts w:ascii="Arial" w:eastAsia="Malgun Gothic" w:hAnsi="Arial"/>
          <w:lang w:val="en-US" w:eastAsia="en-US"/>
        </w:rPr>
        <w:tab/>
      </w:r>
      <w:r w:rsidRPr="00184473">
        <w:rPr>
          <w:rFonts w:ascii="Arial" w:eastAsia="Malgun Gothic" w:hAnsi="Arial"/>
          <w:b/>
          <w:bCs/>
          <w:lang w:val="en-US" w:eastAsia="en-US"/>
        </w:rPr>
        <w:t>Discussion/Decision</w:t>
      </w:r>
    </w:p>
    <w:p w14:paraId="582D35AB" w14:textId="77777777" w:rsidR="00FF4605" w:rsidRPr="00184473" w:rsidRDefault="00FF4605" w:rsidP="00FF4605">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5970D063" w14:textId="77777777" w:rsidR="00FF4605" w:rsidRPr="00184473" w:rsidRDefault="00FF4605" w:rsidP="00184473">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bookmarkStart w:id="0" w:name="_Ref5850594"/>
      <w:r w:rsidRPr="00184473">
        <w:rPr>
          <w:rFonts w:ascii="Arial" w:eastAsia="Batang" w:hAnsi="Arial"/>
          <w:b/>
          <w:bCs/>
          <w:sz w:val="32"/>
          <w:szCs w:val="32"/>
          <w:lang w:val="en-US" w:eastAsia="ko-KR"/>
        </w:rPr>
        <w:t>Introduction</w:t>
      </w:r>
      <w:bookmarkEnd w:id="0"/>
    </w:p>
    <w:p w14:paraId="57F75C0D" w14:textId="1E2FC2BA" w:rsidR="00FF4605" w:rsidRPr="00184473" w:rsidRDefault="00FF4605" w:rsidP="00FF4605">
      <w:pPr>
        <w:jc w:val="both"/>
        <w:rPr>
          <w:sz w:val="22"/>
          <w:szCs w:val="22"/>
          <w:lang w:val="en-US"/>
        </w:rPr>
      </w:pPr>
      <w:r w:rsidRPr="00184473">
        <w:rPr>
          <w:sz w:val="22"/>
          <w:szCs w:val="22"/>
          <w:lang w:val="en-US"/>
        </w:rPr>
        <w:t xml:space="preserve">In this contribution, we </w:t>
      </w:r>
      <w:r w:rsidRPr="00184473">
        <w:rPr>
          <w:sz w:val="22"/>
          <w:szCs w:val="22"/>
          <w:lang w:val="en-US" w:eastAsia="zh-CN"/>
        </w:rPr>
        <w:t>share our views on UE feature</w:t>
      </w:r>
      <w:r w:rsidR="00A12EEE">
        <w:rPr>
          <w:sz w:val="22"/>
          <w:szCs w:val="22"/>
          <w:lang w:val="en-US" w:eastAsia="zh-CN"/>
        </w:rPr>
        <w:t xml:space="preserve">s </w:t>
      </w:r>
      <w:r w:rsidRPr="00184473">
        <w:rPr>
          <w:sz w:val="22"/>
          <w:szCs w:val="22"/>
          <w:lang w:val="en-US" w:eastAsia="zh-CN"/>
        </w:rPr>
        <w:t xml:space="preserve">for </w:t>
      </w:r>
      <w:bookmarkStart w:id="1" w:name="_Hlk37413676"/>
      <w:r w:rsidRPr="00184473">
        <w:rPr>
          <w:sz w:val="22"/>
          <w:szCs w:val="22"/>
          <w:lang w:val="en-US" w:eastAsia="zh-CN"/>
        </w:rPr>
        <w:t>NR Rel-1</w:t>
      </w:r>
      <w:r w:rsidR="00BD3D1C">
        <w:rPr>
          <w:sz w:val="22"/>
          <w:szCs w:val="22"/>
          <w:lang w:val="en-US" w:eastAsia="zh-CN"/>
        </w:rPr>
        <w:t>7</w:t>
      </w:r>
      <w:r w:rsidRPr="00184473">
        <w:rPr>
          <w:sz w:val="22"/>
          <w:szCs w:val="22"/>
          <w:lang w:val="en-US" w:eastAsia="zh-CN"/>
        </w:rPr>
        <w:t xml:space="preserve"> </w:t>
      </w:r>
      <w:bookmarkEnd w:id="1"/>
      <w:r w:rsidR="00E45B8A" w:rsidRPr="00184473">
        <w:rPr>
          <w:sz w:val="22"/>
          <w:szCs w:val="22"/>
          <w:lang w:val="en-US" w:eastAsia="zh-CN"/>
        </w:rPr>
        <w:t>UE Power Saving</w:t>
      </w:r>
      <w:bookmarkStart w:id="2" w:name="_Hlk37413294"/>
      <w:r w:rsidRPr="00184473">
        <w:rPr>
          <w:sz w:val="22"/>
          <w:szCs w:val="22"/>
          <w:lang w:val="en-US" w:eastAsia="zh-CN"/>
        </w:rPr>
        <w:t xml:space="preserve">. </w:t>
      </w:r>
    </w:p>
    <w:bookmarkEnd w:id="2"/>
    <w:p w14:paraId="5903CE2B" w14:textId="79173720" w:rsidR="002753B9" w:rsidRPr="00184473" w:rsidRDefault="002753B9" w:rsidP="00103E42">
      <w:pPr>
        <w:pStyle w:val="ListParagraph"/>
        <w:ind w:leftChars="0" w:left="360"/>
        <w:rPr>
          <w:b/>
          <w:lang w:val="en-US"/>
        </w:rPr>
        <w:sectPr w:rsidR="002753B9" w:rsidRPr="00184473"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p>
    <w:p w14:paraId="07DD94A8" w14:textId="578B597F" w:rsidR="00103E42" w:rsidRDefault="00103E42" w:rsidP="000C373D">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sidRPr="000C373D">
        <w:rPr>
          <w:rFonts w:ascii="Arial" w:eastAsia="Batang" w:hAnsi="Arial"/>
          <w:b/>
          <w:bCs/>
          <w:sz w:val="32"/>
          <w:szCs w:val="32"/>
          <w:lang w:val="en-US" w:eastAsia="ko-KR"/>
        </w:rPr>
        <w:lastRenderedPageBreak/>
        <w:t>Discussion</w:t>
      </w:r>
      <w:r w:rsidRPr="00184473">
        <w:rPr>
          <w:rFonts w:ascii="Arial" w:eastAsia="Batang" w:hAnsi="Arial"/>
          <w:b/>
          <w:bCs/>
          <w:sz w:val="32"/>
          <w:szCs w:val="32"/>
          <w:lang w:val="en-US" w:eastAsia="ko-KR"/>
        </w:rPr>
        <w:t xml:space="preserve"> on Power Saving UE Features for NR Rel-1</w:t>
      </w:r>
      <w:r w:rsidR="006A1769">
        <w:rPr>
          <w:rFonts w:ascii="Arial" w:eastAsia="Batang" w:hAnsi="Arial"/>
          <w:b/>
          <w:bCs/>
          <w:sz w:val="32"/>
          <w:szCs w:val="32"/>
          <w:lang w:val="en-US" w:eastAsia="ko-KR"/>
        </w:rPr>
        <w:t>7</w:t>
      </w:r>
      <w:r w:rsidRPr="00184473">
        <w:rPr>
          <w:rFonts w:ascii="Arial" w:eastAsia="Batang" w:hAnsi="Arial"/>
          <w:b/>
          <w:bCs/>
          <w:sz w:val="32"/>
          <w:szCs w:val="32"/>
          <w:lang w:val="en-US" w:eastAsia="ko-KR"/>
        </w:rPr>
        <w:t xml:space="preserve"> </w:t>
      </w:r>
    </w:p>
    <w:p w14:paraId="17F54D15" w14:textId="35043FE5" w:rsidR="0003421B" w:rsidRPr="009044AC" w:rsidRDefault="007D34EF" w:rsidP="007D34EF">
      <w:pPr>
        <w:rPr>
          <w:sz w:val="22"/>
          <w:szCs w:val="18"/>
        </w:rPr>
      </w:pPr>
      <w:r w:rsidRPr="009044AC">
        <w:rPr>
          <w:sz w:val="22"/>
          <w:szCs w:val="18"/>
        </w:rPr>
        <w:t xml:space="preserve">In RAN1 #108-e, the following agreements were made </w:t>
      </w:r>
      <w:r w:rsidR="00B408EA" w:rsidRPr="009044AC">
        <w:rPr>
          <w:sz w:val="22"/>
          <w:szCs w:val="18"/>
        </w:rPr>
        <w:t>for Rel-17 power saving UE features</w:t>
      </w:r>
      <w:r w:rsidR="004B4341" w:rsidRPr="009044AC">
        <w:rPr>
          <w:sz w:val="22"/>
          <w:szCs w:val="18"/>
        </w:rPr>
        <w:t>. In this section, we will discuss the remaining issues</w:t>
      </w:r>
      <w:r w:rsidR="003F53EB" w:rsidRPr="009044AC">
        <w:rPr>
          <w:sz w:val="22"/>
          <w:szCs w:val="18"/>
        </w:rPr>
        <w:t xml:space="preserve"> and provide our proposals.</w:t>
      </w:r>
    </w:p>
    <w:p w14:paraId="3C3217A9" w14:textId="77777777" w:rsidR="009C1B66" w:rsidRDefault="009C1B66" w:rsidP="007D34EF">
      <w:pPr>
        <w:jc w:val="both"/>
        <w:rPr>
          <w:b/>
          <w:bCs/>
          <w:caps/>
          <w:szCs w:val="16"/>
          <w:highlight w:val="green"/>
          <w:lang w:val="en-US"/>
        </w:rPr>
      </w:pPr>
    </w:p>
    <w:p w14:paraId="6A774AD0" w14:textId="5017CD76" w:rsidR="007D34EF" w:rsidRPr="00B11F8F" w:rsidRDefault="007D34EF" w:rsidP="007D34EF">
      <w:pPr>
        <w:jc w:val="both"/>
        <w:rPr>
          <w:b/>
          <w:bCs/>
          <w:szCs w:val="16"/>
          <w:lang w:val="en-US"/>
        </w:rPr>
      </w:pPr>
      <w:r w:rsidRPr="00B11F8F">
        <w:rPr>
          <w:b/>
          <w:bCs/>
          <w:szCs w:val="16"/>
          <w:highlight w:val="green"/>
          <w:lang w:val="en-US"/>
        </w:rPr>
        <w:t>Agreement</w:t>
      </w:r>
    </w:p>
    <w:p w14:paraId="7D7DF8EE" w14:textId="77777777" w:rsidR="007D34EF" w:rsidRPr="00B11F8F" w:rsidRDefault="007D34EF" w:rsidP="007D34EF">
      <w:pPr>
        <w:numPr>
          <w:ilvl w:val="0"/>
          <w:numId w:val="28"/>
        </w:numPr>
        <w:jc w:val="both"/>
        <w:rPr>
          <w:szCs w:val="16"/>
          <w:lang w:val="en-US"/>
        </w:rPr>
      </w:pPr>
      <w:r w:rsidRPr="00B11F8F">
        <w:rPr>
          <w:szCs w:val="16"/>
          <w:lang w:val="en-US"/>
        </w:rPr>
        <w:t>FG 29-2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668"/>
        <w:gridCol w:w="1505"/>
        <w:gridCol w:w="6017"/>
        <w:gridCol w:w="1178"/>
        <w:gridCol w:w="798"/>
        <w:gridCol w:w="780"/>
        <w:gridCol w:w="1527"/>
        <w:gridCol w:w="1196"/>
        <w:gridCol w:w="919"/>
        <w:gridCol w:w="923"/>
        <w:gridCol w:w="919"/>
        <w:gridCol w:w="2498"/>
        <w:gridCol w:w="1222"/>
      </w:tblGrid>
      <w:tr w:rsidR="007D34EF" w:rsidRPr="00B11F8F" w14:paraId="5C8BCF94" w14:textId="77777777" w:rsidTr="000E0DAA">
        <w:trPr>
          <w:trHeight w:val="20"/>
        </w:trPr>
        <w:tc>
          <w:tcPr>
            <w:tcW w:w="498" w:type="pct"/>
            <w:tcBorders>
              <w:top w:val="single" w:sz="4" w:space="0" w:color="auto"/>
              <w:left w:val="single" w:sz="4" w:space="0" w:color="auto"/>
              <w:bottom w:val="single" w:sz="4" w:space="0" w:color="auto"/>
              <w:right w:val="single" w:sz="4" w:space="0" w:color="auto"/>
            </w:tcBorders>
          </w:tcPr>
          <w:p w14:paraId="64C3CDD3" w14:textId="77777777" w:rsidR="007D34EF" w:rsidRPr="00B11F8F" w:rsidRDefault="007D34EF" w:rsidP="000E0DAA">
            <w:pPr>
              <w:keepNext/>
              <w:keepLines/>
              <w:rPr>
                <w:rFonts w:ascii="Arial" w:eastAsia="MS Mincho" w:hAnsi="Arial" w:cs="Arial"/>
                <w:sz w:val="12"/>
                <w:szCs w:val="12"/>
              </w:rPr>
            </w:pPr>
            <w:r w:rsidRPr="00B11F8F">
              <w:rPr>
                <w:rFonts w:ascii="Arial" w:eastAsia="MS Mincho" w:hAnsi="Arial" w:cs="Arial"/>
                <w:sz w:val="12"/>
                <w:szCs w:val="12"/>
              </w:rPr>
              <w:t>29.</w:t>
            </w:r>
            <w:r w:rsidRPr="00B11F8F">
              <w:rPr>
                <w:rFonts w:ascii="Arial" w:eastAsia="MS Mincho" w:hAnsi="Arial"/>
                <w:sz w:val="12"/>
                <w:szCs w:val="12"/>
              </w:rPr>
              <w:t xml:space="preserve"> </w:t>
            </w:r>
            <w:proofErr w:type="spellStart"/>
            <w:r w:rsidRPr="00B11F8F">
              <w:rPr>
                <w:rFonts w:ascii="Arial" w:eastAsia="MS Mincho" w:hAnsi="Arial" w:cs="Arial"/>
                <w:sz w:val="12"/>
                <w:szCs w:val="12"/>
              </w:rPr>
              <w:t>NR_UE_pow_sav_enh</w:t>
            </w:r>
            <w:proofErr w:type="spellEnd"/>
          </w:p>
        </w:tc>
        <w:tc>
          <w:tcPr>
            <w:tcW w:w="149" w:type="pct"/>
            <w:tcBorders>
              <w:top w:val="single" w:sz="4" w:space="0" w:color="auto"/>
              <w:left w:val="single" w:sz="4" w:space="0" w:color="auto"/>
              <w:bottom w:val="single" w:sz="4" w:space="0" w:color="auto"/>
              <w:right w:val="single" w:sz="4" w:space="0" w:color="auto"/>
            </w:tcBorders>
          </w:tcPr>
          <w:p w14:paraId="46BC1229" w14:textId="77777777" w:rsidR="007D34EF" w:rsidRPr="00B11F8F" w:rsidRDefault="007D34EF" w:rsidP="000E0DAA">
            <w:pPr>
              <w:keepNext/>
              <w:keepLines/>
              <w:rPr>
                <w:rFonts w:ascii="Arial" w:eastAsia="MS Mincho" w:hAnsi="Arial" w:cs="Arial"/>
                <w:sz w:val="12"/>
                <w:szCs w:val="12"/>
              </w:rPr>
            </w:pPr>
            <w:r w:rsidRPr="00B11F8F">
              <w:rPr>
                <w:rFonts w:ascii="Arial" w:eastAsia="MS Mincho" w:hAnsi="Arial" w:cs="Arial"/>
                <w:sz w:val="12"/>
                <w:szCs w:val="12"/>
              </w:rPr>
              <w:t>29-2</w:t>
            </w:r>
          </w:p>
        </w:tc>
        <w:tc>
          <w:tcPr>
            <w:tcW w:w="336" w:type="pct"/>
            <w:tcBorders>
              <w:top w:val="single" w:sz="4" w:space="0" w:color="auto"/>
              <w:left w:val="single" w:sz="4" w:space="0" w:color="auto"/>
              <w:bottom w:val="single" w:sz="4" w:space="0" w:color="auto"/>
              <w:right w:val="single" w:sz="4" w:space="0" w:color="auto"/>
            </w:tcBorders>
          </w:tcPr>
          <w:p w14:paraId="3811880F" w14:textId="77777777" w:rsidR="007D34EF" w:rsidRPr="00B11F8F" w:rsidRDefault="007D34EF" w:rsidP="000E0DAA">
            <w:pPr>
              <w:keepNext/>
              <w:keepLines/>
              <w:rPr>
                <w:rFonts w:ascii="Arial" w:eastAsia="SimSun" w:hAnsi="Arial" w:cs="Arial"/>
                <w:sz w:val="12"/>
                <w:szCs w:val="12"/>
                <w:lang w:eastAsia="zh-CN"/>
              </w:rPr>
            </w:pPr>
            <w:r w:rsidRPr="00B11F8F">
              <w:rPr>
                <w:rFonts w:ascii="Arial" w:eastAsia="SimSun" w:hAnsi="Arial" w:cs="Arial"/>
                <w:sz w:val="12"/>
                <w:szCs w:val="12"/>
                <w:lang w:eastAsia="zh-CN"/>
              </w:rPr>
              <w:t>TRS resources for idle/inactive UEs</w:t>
            </w:r>
          </w:p>
        </w:tc>
        <w:tc>
          <w:tcPr>
            <w:tcW w:w="1343" w:type="pct"/>
            <w:tcBorders>
              <w:top w:val="single" w:sz="4" w:space="0" w:color="auto"/>
              <w:left w:val="single" w:sz="4" w:space="0" w:color="auto"/>
              <w:bottom w:val="single" w:sz="4" w:space="0" w:color="auto"/>
              <w:right w:val="single" w:sz="4" w:space="0" w:color="auto"/>
            </w:tcBorders>
            <w:shd w:val="clear" w:color="auto" w:fill="auto"/>
          </w:tcPr>
          <w:p w14:paraId="139D8723" w14:textId="77777777" w:rsidR="007D34EF" w:rsidRPr="00B11F8F" w:rsidRDefault="007D34EF" w:rsidP="000E0DAA">
            <w:pPr>
              <w:autoSpaceDE w:val="0"/>
              <w:autoSpaceDN w:val="0"/>
              <w:adjustRightInd w:val="0"/>
              <w:snapToGrid w:val="0"/>
              <w:ind w:left="360" w:hanging="360"/>
              <w:contextualSpacing/>
              <w:jc w:val="both"/>
              <w:rPr>
                <w:rFonts w:ascii="Arial" w:hAnsi="Arial" w:cs="Arial"/>
                <w:sz w:val="12"/>
                <w:szCs w:val="12"/>
              </w:rPr>
            </w:pPr>
            <w:r w:rsidRPr="00B11F8F">
              <w:rPr>
                <w:rFonts w:ascii="Arial" w:hAnsi="Arial" w:cs="Arial"/>
                <w:sz w:val="12"/>
                <w:szCs w:val="12"/>
              </w:rPr>
              <w:t xml:space="preserve">TRS </w:t>
            </w:r>
            <w:proofErr w:type="spellStart"/>
            <w:r w:rsidRPr="00B11F8F">
              <w:rPr>
                <w:rFonts w:ascii="Arial" w:hAnsi="Arial" w:cs="Arial"/>
                <w:sz w:val="12"/>
                <w:szCs w:val="12"/>
              </w:rPr>
              <w:t>occas</w:t>
            </w:r>
            <w:r w:rsidRPr="00B11F8F">
              <w:rPr>
                <w:rFonts w:ascii="Arial" w:hAnsi="Arial" w:cs="Arial"/>
                <w:strike/>
                <w:color w:val="FF0000"/>
                <w:sz w:val="12"/>
                <w:szCs w:val="12"/>
              </w:rPr>
              <w:t>s</w:t>
            </w:r>
            <w:r w:rsidRPr="00B11F8F">
              <w:rPr>
                <w:rFonts w:ascii="Arial" w:hAnsi="Arial" w:cs="Arial"/>
                <w:sz w:val="12"/>
                <w:szCs w:val="12"/>
              </w:rPr>
              <w:t>ions</w:t>
            </w:r>
            <w:proofErr w:type="spellEnd"/>
            <w:r w:rsidRPr="00B11F8F">
              <w:rPr>
                <w:rFonts w:ascii="Arial" w:hAnsi="Arial" w:cs="Arial"/>
                <w:sz w:val="12"/>
                <w:szCs w:val="12"/>
              </w:rPr>
              <w:t xml:space="preserve"> for idle/inactive UEs </w:t>
            </w:r>
          </w:p>
          <w:p w14:paraId="1D55FB78" w14:textId="77777777" w:rsidR="007D34EF" w:rsidRPr="00B11F8F" w:rsidRDefault="007D34EF" w:rsidP="000E0DAA">
            <w:pPr>
              <w:autoSpaceDE w:val="0"/>
              <w:autoSpaceDN w:val="0"/>
              <w:adjustRightInd w:val="0"/>
              <w:snapToGrid w:val="0"/>
              <w:ind w:left="360" w:hanging="360"/>
              <w:contextualSpacing/>
              <w:jc w:val="both"/>
              <w:rPr>
                <w:rFonts w:ascii="Arial" w:hAnsi="Arial" w:cs="Arial"/>
                <w:sz w:val="12"/>
                <w:szCs w:val="12"/>
              </w:rPr>
            </w:pPr>
            <w:r w:rsidRPr="00B11F8F">
              <w:rPr>
                <w:rFonts w:ascii="Arial" w:hAnsi="Arial" w:cs="Arial"/>
                <w:sz w:val="12"/>
                <w:szCs w:val="12"/>
              </w:rPr>
              <w:t>1. Support reading TRS configuration from SIB</w:t>
            </w:r>
          </w:p>
          <w:p w14:paraId="069CF573" w14:textId="77777777" w:rsidR="007D34EF" w:rsidRPr="00B11F8F" w:rsidRDefault="007D34EF" w:rsidP="000E0DAA">
            <w:pPr>
              <w:autoSpaceDE w:val="0"/>
              <w:autoSpaceDN w:val="0"/>
              <w:adjustRightInd w:val="0"/>
              <w:snapToGrid w:val="0"/>
              <w:ind w:left="360" w:hanging="360"/>
              <w:contextualSpacing/>
              <w:jc w:val="both"/>
              <w:rPr>
                <w:rFonts w:ascii="Arial" w:hAnsi="Arial" w:cs="Arial"/>
                <w:sz w:val="12"/>
                <w:szCs w:val="12"/>
              </w:rPr>
            </w:pPr>
            <w:r w:rsidRPr="00B11F8F">
              <w:rPr>
                <w:rFonts w:ascii="Arial" w:hAnsi="Arial" w:cs="Arial"/>
                <w:sz w:val="12"/>
                <w:szCs w:val="12"/>
                <w:highlight w:val="yellow"/>
              </w:rPr>
              <w:t>2. Support rece</w:t>
            </w:r>
            <w:r w:rsidRPr="00B11F8F">
              <w:rPr>
                <w:rFonts w:ascii="Arial" w:hAnsi="Arial" w:cs="Arial" w:hint="eastAsia"/>
                <w:color w:val="FF0000"/>
                <w:sz w:val="12"/>
                <w:szCs w:val="12"/>
                <w:highlight w:val="yellow"/>
              </w:rPr>
              <w:t>i</w:t>
            </w:r>
            <w:r w:rsidRPr="00B11F8F">
              <w:rPr>
                <w:rFonts w:ascii="Arial" w:hAnsi="Arial" w:cs="Arial"/>
                <w:sz w:val="12"/>
                <w:szCs w:val="12"/>
                <w:highlight w:val="yellow"/>
              </w:rPr>
              <w:t>ving L1 indication for TRS availability</w:t>
            </w:r>
          </w:p>
        </w:tc>
        <w:tc>
          <w:tcPr>
            <w:tcW w:w="263" w:type="pct"/>
            <w:tcBorders>
              <w:top w:val="single" w:sz="4" w:space="0" w:color="auto"/>
              <w:left w:val="single" w:sz="4" w:space="0" w:color="auto"/>
              <w:bottom w:val="single" w:sz="4" w:space="0" w:color="auto"/>
              <w:right w:val="single" w:sz="4" w:space="0" w:color="auto"/>
            </w:tcBorders>
          </w:tcPr>
          <w:p w14:paraId="4E8101DC" w14:textId="77777777" w:rsidR="007D34EF" w:rsidRPr="00B11F8F" w:rsidRDefault="007D34EF" w:rsidP="000E0DAA">
            <w:pPr>
              <w:keepNext/>
              <w:keepLines/>
              <w:rPr>
                <w:rFonts w:ascii="Arial" w:eastAsia="MS Mincho" w:hAnsi="Arial" w:cs="Arial"/>
                <w:strike/>
                <w:sz w:val="12"/>
                <w:szCs w:val="12"/>
              </w:rPr>
            </w:pPr>
            <w:r w:rsidRPr="00B11F8F">
              <w:rPr>
                <w:rFonts w:ascii="Arial" w:eastAsia="MS Mincho" w:hAnsi="Arial" w:cs="Arial"/>
                <w:strike/>
                <w:color w:val="FF0000"/>
                <w:sz w:val="12"/>
                <w:szCs w:val="12"/>
                <w:highlight w:val="yellow"/>
              </w:rPr>
              <w:t>FFS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63140E5" w14:textId="77777777" w:rsidR="007D34EF" w:rsidRPr="00B11F8F" w:rsidRDefault="007D34EF" w:rsidP="000E0DAA">
            <w:pPr>
              <w:keepNext/>
              <w:keepLines/>
              <w:rPr>
                <w:rFonts w:ascii="Arial" w:eastAsia="SimSun" w:hAnsi="Arial" w:cs="Arial"/>
                <w:sz w:val="12"/>
                <w:szCs w:val="12"/>
                <w:lang w:eastAsia="zh-CN"/>
              </w:rPr>
            </w:pPr>
            <w:r w:rsidRPr="00B11F8F">
              <w:rPr>
                <w:rFonts w:ascii="Arial" w:eastAsia="SimSun" w:hAnsi="Arial" w:cs="Arial"/>
                <w:sz w:val="12"/>
                <w:szCs w:val="12"/>
                <w:lang w:eastAsia="zh-CN"/>
              </w:rPr>
              <w:t>N</w:t>
            </w:r>
          </w:p>
        </w:tc>
        <w:tc>
          <w:tcPr>
            <w:tcW w:w="174" w:type="pct"/>
            <w:tcBorders>
              <w:top w:val="single" w:sz="4" w:space="0" w:color="auto"/>
              <w:left w:val="single" w:sz="4" w:space="0" w:color="auto"/>
              <w:bottom w:val="single" w:sz="4" w:space="0" w:color="auto"/>
              <w:right w:val="single" w:sz="4" w:space="0" w:color="auto"/>
            </w:tcBorders>
          </w:tcPr>
          <w:p w14:paraId="6A936136" w14:textId="77777777" w:rsidR="007D34EF" w:rsidRPr="00B11F8F" w:rsidRDefault="007D34EF" w:rsidP="000E0DAA">
            <w:pPr>
              <w:keepNext/>
              <w:keepLines/>
              <w:rPr>
                <w:rFonts w:ascii="Arial" w:eastAsia="MS Mincho" w:hAnsi="Arial" w:cs="Arial"/>
                <w:sz w:val="12"/>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3055485" w14:textId="77777777" w:rsidR="007D34EF" w:rsidRPr="00B11F8F" w:rsidRDefault="007D34EF" w:rsidP="000E0DAA">
            <w:pPr>
              <w:keepNext/>
              <w:keepLines/>
              <w:rPr>
                <w:rFonts w:ascii="Arial" w:eastAsia="SimSun" w:hAnsi="Arial" w:cs="Arial"/>
                <w:strike/>
                <w:color w:val="FF0000"/>
                <w:sz w:val="12"/>
                <w:szCs w:val="12"/>
                <w:lang w:val="en-US" w:eastAsia="zh-CN"/>
              </w:rPr>
            </w:pPr>
            <w:proofErr w:type="spellStart"/>
            <w:r w:rsidRPr="00B11F8F">
              <w:rPr>
                <w:rFonts w:ascii="Arial" w:eastAsia="SimSun" w:hAnsi="Arial" w:cs="Arial"/>
                <w:strike/>
                <w:color w:val="FF0000"/>
                <w:sz w:val="12"/>
                <w:szCs w:val="12"/>
                <w:lang w:val="en-US" w:eastAsia="zh-CN"/>
              </w:rPr>
              <w:t>Lose</w:t>
            </w:r>
            <w:proofErr w:type="spellEnd"/>
            <w:r w:rsidRPr="00B11F8F">
              <w:rPr>
                <w:rFonts w:ascii="Arial" w:eastAsia="SimSun" w:hAnsi="Arial" w:cs="Arial"/>
                <w:strike/>
                <w:color w:val="FF0000"/>
                <w:sz w:val="12"/>
                <w:szCs w:val="12"/>
                <w:lang w:val="en-US" w:eastAsia="zh-CN"/>
              </w:rPr>
              <w:t xml:space="preserve"> of power saving gain on AGC, time/frequency tracking in idle/inactive mode</w:t>
            </w:r>
          </w:p>
          <w:p w14:paraId="6E884E7A" w14:textId="77777777" w:rsidR="007D34EF" w:rsidRPr="00B11F8F" w:rsidRDefault="007D34EF" w:rsidP="000E0DAA">
            <w:pPr>
              <w:keepNext/>
              <w:keepLines/>
              <w:rPr>
                <w:rFonts w:ascii="Arial" w:eastAsia="SimSun" w:hAnsi="Arial" w:cs="Arial"/>
                <w:sz w:val="12"/>
                <w:szCs w:val="12"/>
                <w:lang w:eastAsia="zh-CN"/>
              </w:rPr>
            </w:pPr>
            <w:r w:rsidRPr="00B11F8F">
              <w:rPr>
                <w:rFonts w:ascii="Arial" w:eastAsia="SimSun" w:hAnsi="Arial" w:cs="Arial"/>
                <w:color w:val="FF0000"/>
                <w:sz w:val="12"/>
                <w:szCs w:val="12"/>
                <w:lang w:eastAsia="zh-CN"/>
              </w:rPr>
              <w:t>UE cannot receive TRS resources for idle/inactive mode</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7E378831" w14:textId="77777777" w:rsidR="007D34EF" w:rsidRPr="00B11F8F" w:rsidRDefault="007D34EF" w:rsidP="000E0DAA">
            <w:pPr>
              <w:keepNext/>
              <w:keepLines/>
              <w:rPr>
                <w:rFonts w:ascii="Arial" w:eastAsia="MS Mincho" w:hAnsi="Arial" w:cs="Arial"/>
                <w:sz w:val="12"/>
                <w:szCs w:val="12"/>
              </w:rPr>
            </w:pPr>
            <w:r w:rsidRPr="00B11F8F">
              <w:rPr>
                <w:rFonts w:ascii="Arial" w:eastAsia="MS Mincho" w:hAnsi="Arial" w:cs="Arial"/>
                <w:strike/>
                <w:color w:val="FF0000"/>
                <w:sz w:val="12"/>
                <w:szCs w:val="12"/>
              </w:rPr>
              <w:t>Per UE</w:t>
            </w:r>
            <w:r w:rsidRPr="00B11F8F">
              <w:rPr>
                <w:rFonts w:ascii="Arial" w:eastAsia="MS Mincho" w:hAnsi="Arial" w:cs="Arial"/>
                <w:color w:val="FF0000"/>
                <w:sz w:val="12"/>
                <w:szCs w:val="12"/>
              </w:rPr>
              <w:t xml:space="preserve"> N/A</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3370B2F7" w14:textId="77777777" w:rsidR="007D34EF" w:rsidRPr="00B11F8F" w:rsidRDefault="007D34EF" w:rsidP="000E0DAA">
            <w:pPr>
              <w:keepNext/>
              <w:keepLines/>
              <w:rPr>
                <w:rFonts w:ascii="Arial" w:eastAsia="MS Mincho" w:hAnsi="Arial" w:cs="Arial"/>
                <w:sz w:val="12"/>
                <w:szCs w:val="12"/>
              </w:rPr>
            </w:pPr>
            <w:r w:rsidRPr="00B11F8F">
              <w:rPr>
                <w:rFonts w:ascii="Arial" w:eastAsia="MS Mincho" w:hAnsi="Arial" w:cs="Arial"/>
                <w:sz w:val="12"/>
                <w:szCs w:val="12"/>
              </w:rPr>
              <w:t>N</w:t>
            </w:r>
            <w:r w:rsidRPr="00B11F8F">
              <w:rPr>
                <w:rFonts w:ascii="Arial" w:eastAsia="MS Mincho" w:hAnsi="Arial" w:cs="Arial"/>
                <w:color w:val="FF0000"/>
                <w:sz w:val="12"/>
                <w:szCs w:val="12"/>
              </w:rPr>
              <w:t>/A</w:t>
            </w: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058E8E9E" w14:textId="77777777" w:rsidR="007D34EF" w:rsidRPr="00B11F8F" w:rsidRDefault="007D34EF" w:rsidP="000E0DAA">
            <w:pPr>
              <w:keepNext/>
              <w:keepLines/>
              <w:rPr>
                <w:rFonts w:ascii="Arial" w:eastAsia="MS Mincho" w:hAnsi="Arial" w:cs="Arial"/>
                <w:sz w:val="12"/>
                <w:szCs w:val="12"/>
              </w:rPr>
            </w:pPr>
            <w:r w:rsidRPr="00B11F8F">
              <w:rPr>
                <w:rFonts w:ascii="Arial" w:eastAsia="MS Mincho" w:hAnsi="Arial" w:cs="Arial"/>
                <w:sz w:val="12"/>
                <w:szCs w:val="12"/>
              </w:rPr>
              <w:t>N</w:t>
            </w:r>
            <w:r w:rsidRPr="00B11F8F">
              <w:rPr>
                <w:rFonts w:ascii="Arial" w:eastAsia="MS Mincho" w:hAnsi="Arial" w:cs="Arial"/>
                <w:color w:val="FF0000"/>
                <w:sz w:val="12"/>
                <w:szCs w:val="12"/>
              </w:rPr>
              <w:t>/A</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4901F18E" w14:textId="77777777" w:rsidR="007D34EF" w:rsidRPr="00B11F8F" w:rsidRDefault="007D34EF" w:rsidP="000E0DAA">
            <w:pPr>
              <w:keepNext/>
              <w:keepLines/>
              <w:rPr>
                <w:rFonts w:ascii="Arial" w:eastAsia="MS Mincho" w:hAnsi="Arial" w:cs="Arial"/>
                <w:sz w:val="12"/>
                <w:szCs w:val="12"/>
              </w:rPr>
            </w:pPr>
            <w:r w:rsidRPr="00B11F8F">
              <w:rPr>
                <w:rFonts w:ascii="Arial" w:eastAsia="MS Mincho" w:hAnsi="Arial" w:cs="Arial"/>
                <w:sz w:val="12"/>
                <w:szCs w:val="12"/>
              </w:rPr>
              <w:t>N</w:t>
            </w:r>
            <w:r w:rsidRPr="00B11F8F">
              <w:rPr>
                <w:rFonts w:ascii="Arial" w:eastAsia="MS Mincho" w:hAnsi="Arial" w:cs="Arial"/>
                <w:color w:val="FF0000"/>
                <w:sz w:val="12"/>
                <w:szCs w:val="12"/>
              </w:rPr>
              <w:t>/A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6A9CAA3A" w14:textId="77777777" w:rsidR="007D34EF" w:rsidRPr="00B11F8F" w:rsidRDefault="007D34EF" w:rsidP="000E0DAA">
            <w:pPr>
              <w:keepNext/>
              <w:keepLines/>
              <w:rPr>
                <w:rFonts w:ascii="Arial" w:eastAsia="MS Mincho" w:hAnsi="Arial" w:cs="Arial"/>
                <w:color w:val="FF0000"/>
                <w:sz w:val="12"/>
                <w:szCs w:val="12"/>
              </w:rPr>
            </w:pPr>
            <w:r w:rsidRPr="00B11F8F">
              <w:rPr>
                <w:rFonts w:ascii="Arial" w:eastAsia="MS Mincho" w:hAnsi="Arial" w:cs="Arial"/>
                <w:color w:val="FF0000"/>
                <w:sz w:val="12"/>
                <w:szCs w:val="12"/>
                <w:highlight w:val="yellow"/>
              </w:rPr>
              <w:t>Receiving L1 indication via DCI format 2_7 is supported only if the UE supports receiving DCI format 2_7</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73B6484" w14:textId="77777777" w:rsidR="007D34EF" w:rsidRPr="00B11F8F" w:rsidRDefault="007D34EF" w:rsidP="000E0DAA">
            <w:pPr>
              <w:keepNext/>
              <w:keepLines/>
              <w:rPr>
                <w:rFonts w:ascii="Arial" w:eastAsia="MS Mincho" w:hAnsi="Arial" w:cs="Arial"/>
                <w:sz w:val="12"/>
                <w:szCs w:val="12"/>
              </w:rPr>
            </w:pPr>
            <w:r w:rsidRPr="00B11F8F">
              <w:rPr>
                <w:rFonts w:ascii="Arial" w:eastAsia="MS Mincho" w:hAnsi="Arial" w:cs="Arial"/>
                <w:sz w:val="12"/>
                <w:szCs w:val="12"/>
              </w:rPr>
              <w:t>Optional without capability signalling</w:t>
            </w:r>
          </w:p>
        </w:tc>
      </w:tr>
    </w:tbl>
    <w:p w14:paraId="7AA7405F" w14:textId="77777777" w:rsidR="007D34EF" w:rsidRDefault="007D34EF" w:rsidP="007D34EF">
      <w:pPr>
        <w:rPr>
          <w:lang w:eastAsia="x-none"/>
        </w:rPr>
      </w:pPr>
    </w:p>
    <w:p w14:paraId="7D5D7405" w14:textId="77777777" w:rsidR="007D34EF" w:rsidRPr="00B11F8F" w:rsidRDefault="007D34EF" w:rsidP="007D34EF">
      <w:pPr>
        <w:jc w:val="both"/>
        <w:rPr>
          <w:b/>
          <w:bCs/>
          <w:szCs w:val="16"/>
          <w:lang w:val="en-US"/>
        </w:rPr>
      </w:pPr>
      <w:r w:rsidRPr="00B11F8F">
        <w:rPr>
          <w:b/>
          <w:bCs/>
          <w:szCs w:val="16"/>
          <w:highlight w:val="green"/>
          <w:lang w:val="en-US"/>
        </w:rPr>
        <w:t>Agreement</w:t>
      </w:r>
    </w:p>
    <w:p w14:paraId="0538D93C" w14:textId="77777777" w:rsidR="007D34EF" w:rsidRPr="00BD44CB" w:rsidRDefault="007D34EF" w:rsidP="007D34EF">
      <w:pPr>
        <w:numPr>
          <w:ilvl w:val="0"/>
          <w:numId w:val="32"/>
        </w:numPr>
      </w:pPr>
      <w:r w:rsidRPr="00BD44CB">
        <w:t>The type of FG 29-1 is per band</w:t>
      </w:r>
    </w:p>
    <w:p w14:paraId="70F2782F" w14:textId="77777777" w:rsidR="007D34EF" w:rsidRDefault="007D34EF" w:rsidP="007D34EF">
      <w:pPr>
        <w:rPr>
          <w:rFonts w:ascii="Segoe UI" w:hAnsi="Segoe UI" w:cs="Segoe UI"/>
        </w:rPr>
      </w:pPr>
    </w:p>
    <w:p w14:paraId="20F9956B" w14:textId="77777777" w:rsidR="007D34EF" w:rsidRPr="00B11F8F" w:rsidRDefault="007D34EF" w:rsidP="007D34EF">
      <w:pPr>
        <w:jc w:val="both"/>
        <w:rPr>
          <w:b/>
          <w:bCs/>
          <w:szCs w:val="16"/>
          <w:lang w:val="en-US"/>
        </w:rPr>
      </w:pPr>
      <w:r w:rsidRPr="00B11F8F">
        <w:rPr>
          <w:b/>
          <w:bCs/>
          <w:szCs w:val="16"/>
          <w:highlight w:val="green"/>
          <w:lang w:val="en-US"/>
        </w:rPr>
        <w:t>Agreement</w:t>
      </w:r>
    </w:p>
    <w:p w14:paraId="21E5E48B" w14:textId="77777777" w:rsidR="007D34EF" w:rsidRPr="00BD44CB" w:rsidRDefault="007D34EF" w:rsidP="007D34EF">
      <w:pPr>
        <w:numPr>
          <w:ilvl w:val="0"/>
          <w:numId w:val="32"/>
        </w:numPr>
      </w:pPr>
      <w:r w:rsidRPr="00BD44CB">
        <w:t>The type of FGs 29-3a to 29-3d is per band</w:t>
      </w:r>
    </w:p>
    <w:p w14:paraId="0B7D6498" w14:textId="77777777" w:rsidR="007D34EF" w:rsidRPr="00B343F6" w:rsidRDefault="007D34EF" w:rsidP="007D34EF">
      <w:pPr>
        <w:rPr>
          <w:rFonts w:cs="Times"/>
          <w:lang w:eastAsia="x-none"/>
        </w:rPr>
      </w:pPr>
    </w:p>
    <w:p w14:paraId="6488C241" w14:textId="77777777" w:rsidR="007D34EF" w:rsidRPr="00B85AA2" w:rsidRDefault="007D34EF" w:rsidP="007D34EF">
      <w:pPr>
        <w:rPr>
          <w:b/>
          <w:lang w:eastAsia="x-none"/>
        </w:rPr>
      </w:pPr>
      <w:r w:rsidRPr="00B85AA2">
        <w:rPr>
          <w:b/>
          <w:highlight w:val="green"/>
          <w:lang w:eastAsia="x-none"/>
        </w:rPr>
        <w:t>Agreement</w:t>
      </w:r>
    </w:p>
    <w:p w14:paraId="6D9129CD" w14:textId="77777777" w:rsidR="007D34EF" w:rsidRPr="00B343F6" w:rsidRDefault="007D34EF" w:rsidP="007D34EF">
      <w:pPr>
        <w:pStyle w:val="xmsonormal"/>
        <w:spacing w:before="0" w:beforeAutospacing="0" w:after="0" w:afterAutospacing="0"/>
        <w:ind w:left="482" w:hanging="482"/>
        <w:rPr>
          <w:rFonts w:ascii="Times" w:eastAsia="Yu Gothic" w:hAnsi="Times" w:cs="Times"/>
          <w:sz w:val="21"/>
          <w:szCs w:val="21"/>
          <w:lang w:eastAsia="ja-JP"/>
        </w:rPr>
      </w:pPr>
      <w:r w:rsidRPr="00B343F6">
        <w:rPr>
          <w:rFonts w:ascii="Times" w:hAnsi="Times" w:cs="Times"/>
          <w:bCs/>
          <w:sz w:val="20"/>
          <w:szCs w:val="20"/>
          <w:lang w:eastAsia="ja-JP"/>
        </w:rPr>
        <w:t>FG 29-1 is updated as follows</w:t>
      </w:r>
    </w:p>
    <w:tbl>
      <w:tblPr>
        <w:tblW w:w="5000" w:type="pct"/>
        <w:tblCellMar>
          <w:left w:w="0" w:type="dxa"/>
          <w:right w:w="0" w:type="dxa"/>
        </w:tblCellMar>
        <w:tblLook w:val="04A0" w:firstRow="1" w:lastRow="0" w:firstColumn="1" w:lastColumn="0" w:noHBand="0" w:noVBand="1"/>
      </w:tblPr>
      <w:tblGrid>
        <w:gridCol w:w="2887"/>
        <w:gridCol w:w="484"/>
        <w:gridCol w:w="1683"/>
        <w:gridCol w:w="6497"/>
        <w:gridCol w:w="963"/>
        <w:gridCol w:w="721"/>
        <w:gridCol w:w="483"/>
        <w:gridCol w:w="1682"/>
        <w:gridCol w:w="962"/>
        <w:gridCol w:w="720"/>
        <w:gridCol w:w="720"/>
        <w:gridCol w:w="720"/>
        <w:gridCol w:w="2644"/>
        <w:gridCol w:w="1204"/>
      </w:tblGrid>
      <w:tr w:rsidR="007D34EF" w:rsidRPr="00B343F6" w14:paraId="1F3CB899" w14:textId="77777777" w:rsidTr="000E0DAA">
        <w:trPr>
          <w:trHeight w:val="20"/>
        </w:trPr>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FD96C7" w14:textId="77777777" w:rsidR="007D34EF" w:rsidRPr="00B343F6" w:rsidRDefault="007D34EF" w:rsidP="000E0DAA">
            <w:pPr>
              <w:rPr>
                <w:rFonts w:ascii="Arial" w:eastAsia="Yu Gothic" w:hAnsi="Arial" w:cs="Arial"/>
                <w:sz w:val="12"/>
                <w:szCs w:val="21"/>
                <w:lang w:eastAsia="ko-KR"/>
              </w:rPr>
            </w:pPr>
            <w:r w:rsidRPr="00B343F6">
              <w:rPr>
                <w:rFonts w:ascii="Arial" w:hAnsi="Arial" w:cs="Arial"/>
                <w:sz w:val="12"/>
                <w:szCs w:val="16"/>
              </w:rPr>
              <w:t xml:space="preserve">29. </w:t>
            </w:r>
            <w:proofErr w:type="spellStart"/>
            <w:r w:rsidRPr="00B343F6">
              <w:rPr>
                <w:rFonts w:ascii="Arial" w:hAnsi="Arial" w:cs="Arial"/>
                <w:sz w:val="12"/>
                <w:szCs w:val="16"/>
              </w:rPr>
              <w:t>NR_UE_pow_sav_enh</w:t>
            </w:r>
            <w:proofErr w:type="spellEnd"/>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E537E" w14:textId="77777777" w:rsidR="007D34EF" w:rsidRPr="00B343F6" w:rsidRDefault="007D34EF" w:rsidP="000E0DAA">
            <w:pPr>
              <w:rPr>
                <w:rFonts w:ascii="Arial" w:eastAsia="Yu Gothic" w:hAnsi="Arial" w:cs="Arial"/>
                <w:sz w:val="12"/>
                <w:szCs w:val="21"/>
              </w:rPr>
            </w:pPr>
            <w:r w:rsidRPr="00B343F6">
              <w:rPr>
                <w:rFonts w:ascii="Arial" w:hAnsi="Arial" w:cs="Arial"/>
                <w:sz w:val="12"/>
                <w:szCs w:val="16"/>
              </w:rPr>
              <w:t>29-1</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5E4B6" w14:textId="77777777" w:rsidR="007D34EF" w:rsidRPr="00B343F6" w:rsidRDefault="007D34EF" w:rsidP="000E0DAA">
            <w:pPr>
              <w:rPr>
                <w:rFonts w:ascii="Arial" w:eastAsia="Yu Gothic" w:hAnsi="Arial" w:cs="Arial"/>
                <w:sz w:val="12"/>
                <w:szCs w:val="21"/>
              </w:rPr>
            </w:pPr>
            <w:r w:rsidRPr="00B343F6">
              <w:rPr>
                <w:rFonts w:ascii="Arial" w:hAnsi="Arial" w:cs="Arial"/>
                <w:sz w:val="12"/>
                <w:szCs w:val="16"/>
              </w:rPr>
              <w:t>Paging enhancement</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C3EF17" w14:textId="77777777" w:rsidR="007D34EF" w:rsidRPr="00B343F6" w:rsidRDefault="007D34EF" w:rsidP="000E0DAA">
            <w:pPr>
              <w:jc w:val="both"/>
              <w:rPr>
                <w:rFonts w:ascii="Arial" w:eastAsia="Yu Gothic" w:hAnsi="Arial" w:cs="Arial"/>
                <w:sz w:val="12"/>
                <w:szCs w:val="21"/>
              </w:rPr>
            </w:pPr>
            <w:r w:rsidRPr="00B343F6">
              <w:rPr>
                <w:rFonts w:ascii="Arial" w:hAnsi="Arial" w:cs="Arial"/>
                <w:sz w:val="12"/>
                <w:szCs w:val="16"/>
              </w:rPr>
              <w:t>1. Support</w:t>
            </w:r>
            <w:r w:rsidRPr="00B343F6">
              <w:rPr>
                <w:rStyle w:val="apple-converted-space"/>
                <w:rFonts w:ascii="Arial" w:hAnsi="Arial" w:cs="Arial"/>
                <w:sz w:val="12"/>
                <w:szCs w:val="16"/>
              </w:rPr>
              <w:t> </w:t>
            </w:r>
            <w:r w:rsidRPr="00B343F6">
              <w:rPr>
                <w:rFonts w:ascii="Arial" w:hAnsi="Arial" w:cs="Arial"/>
                <w:color w:val="FF0000"/>
                <w:sz w:val="12"/>
                <w:szCs w:val="16"/>
              </w:rPr>
              <w:t>receiving</w:t>
            </w:r>
            <w:r w:rsidRPr="00B343F6">
              <w:rPr>
                <w:rStyle w:val="apple-converted-space"/>
                <w:rFonts w:ascii="Arial" w:hAnsi="Arial" w:cs="Arial"/>
                <w:color w:val="FF0000"/>
                <w:sz w:val="12"/>
                <w:szCs w:val="16"/>
              </w:rPr>
              <w:t> </w:t>
            </w:r>
            <w:r w:rsidRPr="00B343F6">
              <w:rPr>
                <w:rFonts w:ascii="Arial" w:hAnsi="Arial" w:cs="Arial"/>
                <w:sz w:val="12"/>
                <w:szCs w:val="16"/>
              </w:rPr>
              <w:t>paging early indication</w:t>
            </w:r>
            <w:r w:rsidRPr="00B343F6">
              <w:rPr>
                <w:rStyle w:val="apple-converted-space"/>
                <w:rFonts w:ascii="Arial" w:hAnsi="Arial" w:cs="Arial"/>
                <w:color w:val="FF0000"/>
                <w:sz w:val="12"/>
                <w:szCs w:val="16"/>
              </w:rPr>
              <w:t> </w:t>
            </w:r>
            <w:r w:rsidRPr="00B343F6">
              <w:rPr>
                <w:rFonts w:ascii="Arial" w:hAnsi="Arial" w:cs="Arial"/>
                <w:color w:val="FF0000"/>
                <w:sz w:val="12"/>
                <w:szCs w:val="16"/>
              </w:rPr>
              <w:t>in DCI format 2_7</w:t>
            </w:r>
          </w:p>
          <w:p w14:paraId="01B7F816" w14:textId="77777777" w:rsidR="007D34EF" w:rsidRPr="00B343F6" w:rsidRDefault="007D34EF" w:rsidP="000E0DAA">
            <w:pPr>
              <w:jc w:val="both"/>
              <w:rPr>
                <w:rFonts w:ascii="Arial" w:eastAsia="Yu Gothic" w:hAnsi="Arial" w:cs="Arial"/>
                <w:sz w:val="12"/>
                <w:szCs w:val="21"/>
              </w:rPr>
            </w:pPr>
            <w:r w:rsidRPr="00B343F6">
              <w:rPr>
                <w:rFonts w:ascii="Arial" w:hAnsi="Arial" w:cs="Arial"/>
                <w:sz w:val="12"/>
                <w:szCs w:val="16"/>
              </w:rPr>
              <w:t>2. Support</w:t>
            </w:r>
            <w:r w:rsidRPr="00B343F6">
              <w:rPr>
                <w:rStyle w:val="apple-converted-space"/>
                <w:rFonts w:ascii="Arial" w:hAnsi="Arial" w:cs="Arial"/>
                <w:sz w:val="12"/>
                <w:szCs w:val="16"/>
              </w:rPr>
              <w:t> </w:t>
            </w:r>
            <w:r w:rsidRPr="00B343F6">
              <w:rPr>
                <w:rFonts w:ascii="Arial" w:hAnsi="Arial" w:cs="Arial"/>
                <w:color w:val="FF0000"/>
                <w:sz w:val="12"/>
                <w:szCs w:val="16"/>
              </w:rPr>
              <w:t>receiving</w:t>
            </w:r>
            <w:r w:rsidRPr="00B343F6">
              <w:rPr>
                <w:rStyle w:val="apple-converted-space"/>
                <w:rFonts w:ascii="Arial" w:hAnsi="Arial" w:cs="Arial"/>
                <w:color w:val="FF0000"/>
                <w:sz w:val="12"/>
                <w:szCs w:val="16"/>
              </w:rPr>
              <w:t> </w:t>
            </w:r>
            <w:r w:rsidRPr="00B343F6">
              <w:rPr>
                <w:rFonts w:ascii="Arial" w:hAnsi="Arial" w:cs="Arial"/>
                <w:sz w:val="12"/>
                <w:szCs w:val="16"/>
              </w:rPr>
              <w:t>UE subgroup indication</w:t>
            </w:r>
            <w:r w:rsidRPr="00B343F6">
              <w:rPr>
                <w:rStyle w:val="apple-converted-space"/>
                <w:rFonts w:ascii="Arial" w:hAnsi="Arial" w:cs="Arial"/>
                <w:color w:val="FF0000"/>
                <w:sz w:val="12"/>
                <w:szCs w:val="16"/>
              </w:rPr>
              <w:t> </w:t>
            </w:r>
            <w:r w:rsidRPr="00B343F6">
              <w:rPr>
                <w:rFonts w:ascii="Arial" w:hAnsi="Arial" w:cs="Arial"/>
                <w:color w:val="FF0000"/>
                <w:sz w:val="12"/>
                <w:szCs w:val="16"/>
              </w:rPr>
              <w:t>in DCI format 2_7</w:t>
            </w:r>
          </w:p>
          <w:p w14:paraId="09B51659" w14:textId="77777777" w:rsidR="007D34EF" w:rsidRPr="00B343F6" w:rsidRDefault="007D34EF" w:rsidP="000E0DAA">
            <w:pPr>
              <w:jc w:val="both"/>
              <w:rPr>
                <w:rFonts w:ascii="Arial" w:eastAsia="Yu Gothic" w:hAnsi="Arial" w:cs="Arial"/>
                <w:sz w:val="12"/>
                <w:szCs w:val="21"/>
              </w:rPr>
            </w:pPr>
            <w:r w:rsidRPr="00B343F6">
              <w:rPr>
                <w:rFonts w:ascii="Arial" w:hAnsi="Arial" w:cs="Arial"/>
                <w:color w:val="000000"/>
                <w:sz w:val="12"/>
                <w:szCs w:val="16"/>
                <w:shd w:val="clear" w:color="auto" w:fill="00FFFF"/>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270A36" w14:textId="77777777" w:rsidR="007D34EF" w:rsidRPr="00B343F6" w:rsidRDefault="007D34EF" w:rsidP="000E0DAA">
            <w:pPr>
              <w:rPr>
                <w:rFonts w:ascii="Arial" w:eastAsia="Yu Gothic" w:hAnsi="Arial" w:cs="Arial"/>
                <w:sz w:val="12"/>
                <w:szCs w:val="21"/>
              </w:rPr>
            </w:pPr>
            <w:r w:rsidRPr="00B343F6">
              <w:rPr>
                <w:rFonts w:ascii="Arial" w:hAnsi="Arial" w:cs="Arial"/>
                <w:color w:val="000000"/>
                <w:sz w:val="12"/>
                <w:szCs w:val="16"/>
                <w:shd w:val="clear" w:color="auto" w:fill="FFFF00"/>
              </w:rPr>
              <w:t> </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BF74BB" w14:textId="77777777" w:rsidR="007D34EF" w:rsidRPr="00B343F6" w:rsidRDefault="007D34EF" w:rsidP="000E0DAA">
            <w:pPr>
              <w:rPr>
                <w:rFonts w:ascii="Arial" w:eastAsia="Yu Gothic" w:hAnsi="Arial" w:cs="Arial"/>
                <w:sz w:val="12"/>
                <w:szCs w:val="21"/>
              </w:rPr>
            </w:pPr>
            <w:r w:rsidRPr="00B343F6">
              <w:rPr>
                <w:rFonts w:ascii="Arial" w:hAnsi="Arial" w:cs="Arial"/>
                <w:color w:val="FF0000"/>
                <w:sz w:val="12"/>
                <w:szCs w:val="16"/>
              </w:rPr>
              <w:t>Yes</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EDDA38" w14:textId="77777777" w:rsidR="007D34EF" w:rsidRPr="00B343F6" w:rsidRDefault="007D34EF" w:rsidP="000E0DAA">
            <w:pPr>
              <w:rPr>
                <w:rFonts w:ascii="Arial" w:eastAsia="Yu Gothic" w:hAnsi="Arial" w:cs="Arial"/>
                <w:sz w:val="12"/>
                <w:szCs w:val="21"/>
              </w:rPr>
            </w:pPr>
            <w:r w:rsidRPr="00B343F6">
              <w:rPr>
                <w:rFonts w:ascii="Arial" w:hAnsi="Arial" w:cs="Arial"/>
                <w:sz w:val="12"/>
                <w:szCs w:val="16"/>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D96753" w14:textId="77777777" w:rsidR="007D34EF" w:rsidRPr="00B343F6" w:rsidRDefault="007D34EF" w:rsidP="000E0DAA">
            <w:pPr>
              <w:rPr>
                <w:rFonts w:ascii="Arial" w:eastAsia="Yu Gothic" w:hAnsi="Arial" w:cs="Arial"/>
                <w:sz w:val="12"/>
                <w:szCs w:val="21"/>
              </w:rPr>
            </w:pPr>
            <w:r w:rsidRPr="00B343F6">
              <w:rPr>
                <w:rFonts w:ascii="Arial" w:hAnsi="Arial" w:cs="Arial"/>
                <w:sz w:val="12"/>
                <w:szCs w:val="16"/>
              </w:rPr>
              <w:t>UE does not support paging enhancement</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5DA40F" w14:textId="77777777" w:rsidR="007D34EF" w:rsidRPr="00B343F6" w:rsidRDefault="007D34EF" w:rsidP="000E0DAA">
            <w:pPr>
              <w:rPr>
                <w:rFonts w:ascii="Arial" w:eastAsia="Yu Gothic" w:hAnsi="Arial" w:cs="Arial"/>
                <w:sz w:val="12"/>
                <w:szCs w:val="21"/>
              </w:rPr>
            </w:pPr>
            <w:r w:rsidRPr="00B343F6">
              <w:rPr>
                <w:rFonts w:ascii="Arial" w:hAnsi="Arial" w:cs="Arial"/>
                <w:sz w:val="12"/>
                <w:szCs w:val="16"/>
              </w:rPr>
              <w:t>Per band</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BA32D" w14:textId="77777777" w:rsidR="007D34EF" w:rsidRPr="00B343F6" w:rsidRDefault="007D34EF" w:rsidP="000E0DAA">
            <w:pPr>
              <w:rPr>
                <w:rFonts w:ascii="Arial" w:eastAsia="Yu Gothic" w:hAnsi="Arial" w:cs="Arial"/>
                <w:sz w:val="12"/>
                <w:szCs w:val="21"/>
              </w:rPr>
            </w:pPr>
            <w:r w:rsidRPr="00B343F6">
              <w:rPr>
                <w:rFonts w:ascii="Arial" w:hAnsi="Arial" w:cs="Arial"/>
                <w:sz w:val="12"/>
                <w:szCs w:val="16"/>
              </w:rPr>
              <w:t>N/A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5FB303" w14:textId="77777777" w:rsidR="007D34EF" w:rsidRPr="00B343F6" w:rsidRDefault="007D34EF" w:rsidP="000E0DAA">
            <w:pPr>
              <w:rPr>
                <w:rFonts w:ascii="Arial" w:eastAsia="Yu Gothic" w:hAnsi="Arial" w:cs="Arial"/>
                <w:sz w:val="12"/>
                <w:szCs w:val="21"/>
              </w:rPr>
            </w:pPr>
            <w:r w:rsidRPr="00B343F6">
              <w:rPr>
                <w:rFonts w:ascii="Arial" w:hAnsi="Arial" w:cs="Arial"/>
                <w:sz w:val="12"/>
                <w:szCs w:val="16"/>
              </w:rPr>
              <w:t>N/A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6366BD" w14:textId="77777777" w:rsidR="007D34EF" w:rsidRPr="00B343F6" w:rsidRDefault="007D34EF" w:rsidP="000E0DAA">
            <w:pPr>
              <w:rPr>
                <w:rFonts w:ascii="Arial" w:eastAsia="Yu Gothic" w:hAnsi="Arial" w:cs="Arial"/>
                <w:sz w:val="12"/>
                <w:szCs w:val="21"/>
              </w:rPr>
            </w:pPr>
            <w:r w:rsidRPr="00B343F6">
              <w:rPr>
                <w:rFonts w:ascii="Arial" w:hAnsi="Arial" w:cs="Arial"/>
                <w:sz w:val="12"/>
                <w:szCs w:val="16"/>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922D3" w14:textId="77777777" w:rsidR="007D34EF" w:rsidRPr="00B343F6" w:rsidRDefault="007D34EF" w:rsidP="000E0DAA">
            <w:pPr>
              <w:rPr>
                <w:rFonts w:ascii="Arial" w:eastAsia="Yu Gothic" w:hAnsi="Arial" w:cs="Arial"/>
                <w:sz w:val="12"/>
                <w:szCs w:val="21"/>
              </w:rPr>
            </w:pPr>
            <w:r w:rsidRPr="00B343F6">
              <w:rPr>
                <w:rFonts w:ascii="Arial" w:hAnsi="Arial" w:cs="Arial"/>
                <w:strike/>
                <w:color w:val="FF0000"/>
                <w:sz w:val="12"/>
                <w:szCs w:val="16"/>
              </w:rPr>
              <w:t>For component 2, it is up to RAN2 whether/how to separate the capability for UE subgroup indication</w:t>
            </w:r>
          </w:p>
          <w:p w14:paraId="5969BB0A" w14:textId="77777777" w:rsidR="007D34EF" w:rsidRPr="00B343F6" w:rsidRDefault="007D34EF" w:rsidP="000E0DAA">
            <w:pPr>
              <w:rPr>
                <w:rFonts w:ascii="Arial" w:eastAsia="Yu Gothic" w:hAnsi="Arial" w:cs="Arial"/>
                <w:sz w:val="12"/>
                <w:szCs w:val="21"/>
              </w:rPr>
            </w:pPr>
            <w:r w:rsidRPr="00B343F6">
              <w:rPr>
                <w:rFonts w:ascii="Arial" w:hAnsi="Arial" w:cs="Arial"/>
                <w:strike/>
                <w:color w:val="FF0000"/>
                <w:sz w:val="12"/>
                <w:szCs w:val="16"/>
              </w:rPr>
              <w:t>Leave RAN2 to decide whether ‘optional with capability signalling’ or ‘optional without capability signalling’</w:t>
            </w:r>
          </w:p>
          <w:p w14:paraId="483945ED" w14:textId="77777777" w:rsidR="007D34EF" w:rsidRPr="00B343F6" w:rsidRDefault="007D34EF" w:rsidP="000E0DAA">
            <w:pPr>
              <w:rPr>
                <w:rFonts w:ascii="Arial" w:eastAsia="Yu Gothic" w:hAnsi="Arial" w:cs="Arial"/>
                <w:sz w:val="12"/>
                <w:szCs w:val="21"/>
              </w:rPr>
            </w:pPr>
            <w:r w:rsidRPr="00B343F6">
              <w:rPr>
                <w:rFonts w:ascii="Arial" w:hAnsi="Arial" w:cs="Arial"/>
                <w:strike/>
                <w:color w:val="FF0000"/>
                <w:sz w:val="12"/>
                <w:szCs w:val="16"/>
              </w:rPr>
              <w:t xml:space="preserve">Leave RAN2 to decide whether Need for the </w:t>
            </w:r>
            <w:proofErr w:type="spellStart"/>
            <w:r w:rsidRPr="00B343F6">
              <w:rPr>
                <w:rFonts w:ascii="Arial" w:hAnsi="Arial" w:cs="Arial"/>
                <w:strike/>
                <w:color w:val="FF0000"/>
                <w:sz w:val="12"/>
                <w:szCs w:val="16"/>
              </w:rPr>
              <w:t>gNB</w:t>
            </w:r>
            <w:proofErr w:type="spellEnd"/>
            <w:r w:rsidRPr="00B343F6">
              <w:rPr>
                <w:rFonts w:ascii="Arial" w:hAnsi="Arial" w:cs="Arial"/>
                <w:strike/>
                <w:color w:val="FF0000"/>
                <w:sz w:val="12"/>
                <w:szCs w:val="16"/>
              </w:rPr>
              <w:t xml:space="preserve"> to know if the feature is supported is Yes or No</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C6006" w14:textId="77777777" w:rsidR="007D34EF" w:rsidRPr="00B343F6" w:rsidRDefault="007D34EF" w:rsidP="000E0DAA">
            <w:pPr>
              <w:rPr>
                <w:rFonts w:ascii="Arial" w:eastAsia="Yu Gothic" w:hAnsi="Arial" w:cs="Arial"/>
                <w:sz w:val="12"/>
                <w:szCs w:val="21"/>
              </w:rPr>
            </w:pPr>
            <w:r w:rsidRPr="00B343F6">
              <w:rPr>
                <w:rFonts w:ascii="Arial" w:hAnsi="Arial" w:cs="Arial"/>
                <w:sz w:val="12"/>
                <w:szCs w:val="16"/>
              </w:rPr>
              <w:t>Optional</w:t>
            </w:r>
            <w:r w:rsidRPr="00B343F6">
              <w:rPr>
                <w:rStyle w:val="apple-converted-space"/>
                <w:rFonts w:ascii="Arial" w:hAnsi="Arial" w:cs="Arial"/>
                <w:sz w:val="12"/>
                <w:szCs w:val="16"/>
              </w:rPr>
              <w:t> </w:t>
            </w:r>
            <w:r w:rsidRPr="00B343F6">
              <w:rPr>
                <w:rFonts w:ascii="Arial" w:hAnsi="Arial" w:cs="Arial"/>
                <w:color w:val="FF0000"/>
                <w:sz w:val="12"/>
                <w:szCs w:val="16"/>
              </w:rPr>
              <w:t>with capability signalling</w:t>
            </w:r>
          </w:p>
        </w:tc>
      </w:tr>
    </w:tbl>
    <w:p w14:paraId="77828711" w14:textId="77777777" w:rsidR="007D34EF" w:rsidRPr="00B343F6" w:rsidRDefault="007D34EF" w:rsidP="007D34EF">
      <w:pPr>
        <w:jc w:val="both"/>
        <w:rPr>
          <w:rFonts w:eastAsia="Yu Gothic" w:cs="Times"/>
          <w:sz w:val="21"/>
          <w:szCs w:val="21"/>
        </w:rPr>
      </w:pPr>
      <w:r w:rsidRPr="00B343F6">
        <w:rPr>
          <w:rFonts w:cs="Times"/>
          <w:color w:val="FFFFFF"/>
        </w:rPr>
        <w:t> </w:t>
      </w:r>
    </w:p>
    <w:p w14:paraId="65848DEF" w14:textId="77777777" w:rsidR="007D34EF" w:rsidRPr="00B85AA2" w:rsidRDefault="007D34EF" w:rsidP="007D34EF">
      <w:pPr>
        <w:rPr>
          <w:b/>
          <w:lang w:eastAsia="x-none"/>
        </w:rPr>
      </w:pPr>
      <w:r w:rsidRPr="00B85AA2">
        <w:rPr>
          <w:b/>
          <w:highlight w:val="green"/>
          <w:lang w:eastAsia="x-none"/>
        </w:rPr>
        <w:t>Agreement</w:t>
      </w:r>
    </w:p>
    <w:p w14:paraId="29460648" w14:textId="77777777" w:rsidR="007D34EF" w:rsidRPr="00B343F6" w:rsidRDefault="007D34EF" w:rsidP="007D34EF">
      <w:pPr>
        <w:pStyle w:val="xmsonormal"/>
        <w:numPr>
          <w:ilvl w:val="0"/>
          <w:numId w:val="31"/>
        </w:numPr>
        <w:spacing w:before="0" w:beforeAutospacing="0" w:after="0" w:afterAutospacing="0"/>
        <w:rPr>
          <w:rFonts w:ascii="Times" w:eastAsia="Yu Gothic" w:hAnsi="Times" w:cs="Times"/>
          <w:sz w:val="21"/>
          <w:szCs w:val="21"/>
          <w:lang w:eastAsia="ja-JP"/>
        </w:rPr>
      </w:pPr>
      <w:r w:rsidRPr="00B343F6">
        <w:rPr>
          <w:rFonts w:ascii="Times" w:hAnsi="Times" w:cs="Times"/>
          <w:bCs/>
          <w:sz w:val="20"/>
          <w:szCs w:val="20"/>
          <w:lang w:eastAsia="ja-JP"/>
        </w:rPr>
        <w:t>Revise component of 29-3a as:</w:t>
      </w:r>
      <w:r w:rsidRPr="00B343F6">
        <w:rPr>
          <w:rStyle w:val="apple-converted-space"/>
          <w:rFonts w:ascii="Times" w:hAnsi="Times" w:cs="Times"/>
          <w:bCs/>
          <w:sz w:val="20"/>
          <w:szCs w:val="20"/>
          <w:lang w:eastAsia="ja-JP"/>
        </w:rPr>
        <w:t> </w:t>
      </w:r>
      <w:r w:rsidRPr="00B343F6">
        <w:rPr>
          <w:rFonts w:ascii="Times" w:hAnsi="Times" w:cs="Times"/>
          <w:bCs/>
          <w:sz w:val="20"/>
          <w:szCs w:val="20"/>
          <w:lang w:val="en-GB" w:eastAsia="ja-JP"/>
        </w:rPr>
        <w:t>Support of up to 2-bit indication of PDCCH skipping by scheduling DCI if SSSG is not configured</w:t>
      </w:r>
    </w:p>
    <w:p w14:paraId="7E6BC6AD" w14:textId="77777777" w:rsidR="007D34EF" w:rsidRPr="00B343F6" w:rsidRDefault="007D34EF" w:rsidP="007D34EF">
      <w:pPr>
        <w:pStyle w:val="xmsonormal"/>
        <w:numPr>
          <w:ilvl w:val="0"/>
          <w:numId w:val="31"/>
        </w:numPr>
        <w:spacing w:before="0" w:beforeAutospacing="0" w:after="0" w:afterAutospacing="0"/>
        <w:rPr>
          <w:rFonts w:ascii="Times" w:eastAsia="Yu Gothic" w:hAnsi="Times" w:cs="Times"/>
          <w:sz w:val="21"/>
          <w:szCs w:val="21"/>
          <w:lang w:eastAsia="ja-JP"/>
        </w:rPr>
      </w:pPr>
      <w:r w:rsidRPr="00B343F6">
        <w:rPr>
          <w:rFonts w:ascii="Times" w:hAnsi="Times" w:cs="Times"/>
          <w:bCs/>
          <w:sz w:val="20"/>
          <w:szCs w:val="20"/>
          <w:lang w:val="en-GB" w:eastAsia="ja-JP"/>
        </w:rPr>
        <w:t>Revise component of FG 29-3b as: Support of 1-bit indication of SSSG switching between 2 SSSGs by scheduling DCI, and timer based</w:t>
      </w:r>
      <w:r w:rsidRPr="00B343F6">
        <w:rPr>
          <w:rStyle w:val="apple-converted-space"/>
          <w:rFonts w:ascii="Times" w:hAnsi="Times" w:cs="Times"/>
          <w:bCs/>
          <w:sz w:val="20"/>
          <w:szCs w:val="20"/>
          <w:lang w:eastAsia="ja-JP"/>
        </w:rPr>
        <w:t> </w:t>
      </w:r>
      <w:r w:rsidRPr="00B343F6">
        <w:rPr>
          <w:rFonts w:ascii="Times" w:hAnsi="Times" w:cs="Times"/>
          <w:bCs/>
          <w:color w:val="FF0000"/>
          <w:sz w:val="20"/>
          <w:szCs w:val="20"/>
          <w:lang w:val="en-GB" w:eastAsia="ja-JP"/>
        </w:rPr>
        <w:t>SSSG</w:t>
      </w:r>
      <w:r w:rsidRPr="00B343F6">
        <w:rPr>
          <w:rStyle w:val="apple-converted-space"/>
          <w:rFonts w:ascii="Times" w:hAnsi="Times" w:cs="Times"/>
          <w:bCs/>
          <w:color w:val="FF0000"/>
          <w:sz w:val="20"/>
          <w:szCs w:val="20"/>
          <w:lang w:eastAsia="ja-JP"/>
        </w:rPr>
        <w:t> </w:t>
      </w:r>
      <w:r w:rsidRPr="00B343F6">
        <w:rPr>
          <w:rFonts w:ascii="Times" w:hAnsi="Times" w:cs="Times"/>
          <w:bCs/>
          <w:sz w:val="20"/>
          <w:szCs w:val="20"/>
          <w:lang w:val="en-GB" w:eastAsia="ja-JP"/>
        </w:rPr>
        <w:t>switching,</w:t>
      </w:r>
      <w:r w:rsidRPr="00B343F6">
        <w:rPr>
          <w:rStyle w:val="apple-converted-space"/>
          <w:rFonts w:ascii="Times" w:hAnsi="Times" w:cs="Times"/>
          <w:bCs/>
          <w:sz w:val="20"/>
          <w:szCs w:val="20"/>
          <w:lang w:eastAsia="ja-JP"/>
        </w:rPr>
        <w:t> </w:t>
      </w:r>
      <w:r w:rsidRPr="00B343F6">
        <w:rPr>
          <w:rFonts w:ascii="Times" w:hAnsi="Times" w:cs="Times"/>
          <w:bCs/>
          <w:strike/>
          <w:color w:val="FF0000"/>
          <w:sz w:val="20"/>
          <w:szCs w:val="20"/>
          <w:lang w:val="en-GB" w:eastAsia="ja-JP"/>
        </w:rPr>
        <w:t>without PDCCH skipping</w:t>
      </w:r>
      <w:r w:rsidRPr="00B343F6">
        <w:rPr>
          <w:rStyle w:val="apple-converted-space"/>
          <w:rFonts w:ascii="Times" w:hAnsi="Times" w:cs="Times"/>
          <w:bCs/>
          <w:sz w:val="20"/>
          <w:szCs w:val="20"/>
          <w:lang w:eastAsia="ja-JP"/>
        </w:rPr>
        <w:t> </w:t>
      </w:r>
      <w:r w:rsidRPr="00B343F6">
        <w:rPr>
          <w:rFonts w:ascii="Times" w:hAnsi="Times" w:cs="Times"/>
          <w:bCs/>
          <w:color w:val="FF0000"/>
          <w:sz w:val="20"/>
          <w:szCs w:val="20"/>
          <w:lang w:val="en-GB" w:eastAsia="ja-JP"/>
        </w:rPr>
        <w:t>if</w:t>
      </w:r>
      <w:r w:rsidRPr="00B343F6">
        <w:rPr>
          <w:rStyle w:val="apple-converted-space"/>
          <w:rFonts w:ascii="Times" w:hAnsi="Times" w:cs="Times"/>
          <w:bCs/>
          <w:color w:val="FF0000"/>
          <w:sz w:val="20"/>
          <w:szCs w:val="20"/>
          <w:lang w:eastAsia="ja-JP"/>
        </w:rPr>
        <w:t> </w:t>
      </w:r>
      <w:proofErr w:type="spellStart"/>
      <w:r w:rsidRPr="00B343F6">
        <w:rPr>
          <w:rFonts w:ascii="Times" w:hAnsi="Times" w:cs="Times"/>
          <w:bCs/>
          <w:i/>
          <w:iCs/>
          <w:color w:val="FF0000"/>
          <w:sz w:val="20"/>
          <w:szCs w:val="20"/>
          <w:lang w:val="en-GB" w:eastAsia="ja-JP"/>
        </w:rPr>
        <w:t>PDCCHSkippingDurationList</w:t>
      </w:r>
      <w:proofErr w:type="spellEnd"/>
      <w:r w:rsidRPr="00B343F6">
        <w:rPr>
          <w:rStyle w:val="apple-converted-space"/>
          <w:rFonts w:ascii="Times" w:hAnsi="Times" w:cs="Times"/>
          <w:bCs/>
          <w:color w:val="FF0000"/>
          <w:sz w:val="20"/>
          <w:szCs w:val="20"/>
          <w:lang w:eastAsia="ja-JP"/>
        </w:rPr>
        <w:t> </w:t>
      </w:r>
      <w:r w:rsidRPr="00B343F6">
        <w:rPr>
          <w:rFonts w:ascii="Times" w:hAnsi="Times" w:cs="Times"/>
          <w:bCs/>
          <w:color w:val="FF0000"/>
          <w:sz w:val="20"/>
          <w:szCs w:val="20"/>
          <w:lang w:val="en-GB" w:eastAsia="ja-JP"/>
        </w:rPr>
        <w:t>is not configured</w:t>
      </w:r>
    </w:p>
    <w:p w14:paraId="07B1E8D7" w14:textId="77777777" w:rsidR="007D34EF" w:rsidRPr="00B343F6" w:rsidRDefault="007D34EF" w:rsidP="007D34EF">
      <w:pPr>
        <w:pStyle w:val="xmsonormal"/>
        <w:numPr>
          <w:ilvl w:val="0"/>
          <w:numId w:val="31"/>
        </w:numPr>
        <w:spacing w:before="0" w:beforeAutospacing="0" w:after="0" w:afterAutospacing="0"/>
        <w:rPr>
          <w:rFonts w:ascii="Times" w:eastAsia="Yu Gothic" w:hAnsi="Times" w:cs="Times"/>
          <w:sz w:val="21"/>
          <w:szCs w:val="21"/>
          <w:lang w:eastAsia="ja-JP"/>
        </w:rPr>
      </w:pPr>
      <w:r w:rsidRPr="00B343F6">
        <w:rPr>
          <w:rFonts w:ascii="Times" w:hAnsi="Times" w:cs="Times"/>
          <w:bCs/>
          <w:sz w:val="20"/>
          <w:szCs w:val="20"/>
          <w:lang w:val="en-GB" w:eastAsia="ja-JP"/>
        </w:rPr>
        <w:t>Revise component of FG 29-3c as: Support of 2-bit indication of SSSG switching among 3 SSSGs by scheduling DCI and timer based</w:t>
      </w:r>
      <w:r w:rsidRPr="00B343F6">
        <w:rPr>
          <w:rStyle w:val="apple-converted-space"/>
          <w:rFonts w:ascii="Times" w:hAnsi="Times" w:cs="Times"/>
          <w:bCs/>
          <w:sz w:val="20"/>
          <w:szCs w:val="20"/>
          <w:lang w:eastAsia="ja-JP"/>
        </w:rPr>
        <w:t> </w:t>
      </w:r>
      <w:r w:rsidRPr="00B343F6">
        <w:rPr>
          <w:rFonts w:ascii="Times" w:hAnsi="Times" w:cs="Times"/>
          <w:bCs/>
          <w:color w:val="FF0000"/>
          <w:sz w:val="20"/>
          <w:szCs w:val="20"/>
          <w:lang w:val="en-GB" w:eastAsia="ja-JP"/>
        </w:rPr>
        <w:t>SSSG</w:t>
      </w:r>
      <w:r w:rsidRPr="00B343F6">
        <w:rPr>
          <w:rStyle w:val="apple-converted-space"/>
          <w:rFonts w:ascii="Times" w:hAnsi="Times" w:cs="Times"/>
          <w:bCs/>
          <w:color w:val="FF0000"/>
          <w:sz w:val="20"/>
          <w:szCs w:val="20"/>
          <w:lang w:eastAsia="ja-JP"/>
        </w:rPr>
        <w:t> </w:t>
      </w:r>
      <w:r w:rsidRPr="00B343F6">
        <w:rPr>
          <w:rFonts w:ascii="Times" w:hAnsi="Times" w:cs="Times"/>
          <w:bCs/>
          <w:sz w:val="20"/>
          <w:szCs w:val="20"/>
          <w:lang w:val="en-GB" w:eastAsia="ja-JP"/>
        </w:rPr>
        <w:t>switching</w:t>
      </w:r>
      <w:r w:rsidRPr="00B343F6">
        <w:rPr>
          <w:rFonts w:ascii="Times" w:hAnsi="Times" w:cs="Times"/>
          <w:bCs/>
          <w:color w:val="FF0000"/>
          <w:sz w:val="20"/>
          <w:szCs w:val="20"/>
          <w:lang w:val="en-GB" w:eastAsia="ja-JP"/>
        </w:rPr>
        <w:t>,</w:t>
      </w:r>
      <w:r w:rsidRPr="00B343F6">
        <w:rPr>
          <w:rStyle w:val="apple-converted-space"/>
          <w:rFonts w:ascii="Times" w:hAnsi="Times" w:cs="Times"/>
          <w:bCs/>
          <w:color w:val="FF0000"/>
          <w:sz w:val="20"/>
          <w:szCs w:val="20"/>
          <w:lang w:eastAsia="ja-JP"/>
        </w:rPr>
        <w:t> </w:t>
      </w:r>
      <w:r w:rsidRPr="00B343F6">
        <w:rPr>
          <w:rFonts w:ascii="Times" w:hAnsi="Times" w:cs="Times"/>
          <w:bCs/>
          <w:strike/>
          <w:color w:val="FF0000"/>
          <w:sz w:val="20"/>
          <w:szCs w:val="20"/>
          <w:lang w:val="en-GB" w:eastAsia="ja-JP"/>
        </w:rPr>
        <w:t>without PDCCH skipping</w:t>
      </w:r>
      <w:r w:rsidRPr="00B343F6">
        <w:rPr>
          <w:rStyle w:val="apple-converted-space"/>
          <w:rFonts w:ascii="Times" w:hAnsi="Times" w:cs="Times"/>
          <w:bCs/>
          <w:color w:val="FF0000"/>
          <w:sz w:val="20"/>
          <w:szCs w:val="20"/>
          <w:lang w:eastAsia="ja-JP"/>
        </w:rPr>
        <w:t> </w:t>
      </w:r>
      <w:r w:rsidRPr="00B343F6">
        <w:rPr>
          <w:rFonts w:ascii="Times" w:hAnsi="Times" w:cs="Times"/>
          <w:bCs/>
          <w:color w:val="FF0000"/>
          <w:sz w:val="20"/>
          <w:szCs w:val="20"/>
          <w:lang w:val="en-GB" w:eastAsia="ja-JP"/>
        </w:rPr>
        <w:t>if</w:t>
      </w:r>
      <w:r w:rsidRPr="00B343F6">
        <w:rPr>
          <w:rStyle w:val="apple-converted-space"/>
          <w:rFonts w:ascii="Times" w:hAnsi="Times" w:cs="Times"/>
          <w:bCs/>
          <w:color w:val="FF0000"/>
          <w:sz w:val="20"/>
          <w:szCs w:val="20"/>
          <w:lang w:eastAsia="ja-JP"/>
        </w:rPr>
        <w:t> </w:t>
      </w:r>
      <w:proofErr w:type="spellStart"/>
      <w:r w:rsidRPr="00B343F6">
        <w:rPr>
          <w:rFonts w:ascii="Times" w:hAnsi="Times" w:cs="Times"/>
          <w:bCs/>
          <w:i/>
          <w:iCs/>
          <w:color w:val="FF0000"/>
          <w:sz w:val="20"/>
          <w:szCs w:val="20"/>
          <w:lang w:val="en-GB" w:eastAsia="ja-JP"/>
        </w:rPr>
        <w:t>PDCCHSkippingDurationList</w:t>
      </w:r>
      <w:proofErr w:type="spellEnd"/>
      <w:r w:rsidRPr="00B343F6">
        <w:rPr>
          <w:rStyle w:val="apple-converted-space"/>
          <w:rFonts w:ascii="Times" w:hAnsi="Times" w:cs="Times"/>
          <w:bCs/>
          <w:color w:val="FF0000"/>
          <w:sz w:val="20"/>
          <w:szCs w:val="20"/>
          <w:lang w:eastAsia="ja-JP"/>
        </w:rPr>
        <w:t> </w:t>
      </w:r>
      <w:r w:rsidRPr="00B343F6">
        <w:rPr>
          <w:rFonts w:ascii="Times" w:hAnsi="Times" w:cs="Times"/>
          <w:bCs/>
          <w:color w:val="FF0000"/>
          <w:sz w:val="20"/>
          <w:szCs w:val="20"/>
          <w:lang w:val="en-GB" w:eastAsia="ja-JP"/>
        </w:rPr>
        <w:t>is not configured</w:t>
      </w:r>
    </w:p>
    <w:p w14:paraId="4F3E3BAC" w14:textId="77777777" w:rsidR="007D34EF" w:rsidRPr="00B343F6" w:rsidRDefault="007D34EF" w:rsidP="007D34EF">
      <w:pPr>
        <w:pStyle w:val="xmsonormal"/>
        <w:numPr>
          <w:ilvl w:val="0"/>
          <w:numId w:val="31"/>
        </w:numPr>
        <w:spacing w:before="0" w:beforeAutospacing="0" w:after="0" w:afterAutospacing="0"/>
        <w:rPr>
          <w:rFonts w:ascii="Times" w:eastAsia="Yu Gothic" w:hAnsi="Times" w:cs="Times"/>
          <w:sz w:val="21"/>
          <w:szCs w:val="21"/>
          <w:lang w:eastAsia="ja-JP"/>
        </w:rPr>
      </w:pPr>
      <w:r w:rsidRPr="00B343F6">
        <w:rPr>
          <w:rFonts w:ascii="Times" w:hAnsi="Times" w:cs="Times"/>
          <w:bCs/>
          <w:sz w:val="20"/>
          <w:szCs w:val="20"/>
          <w:lang w:val="en-GB" w:eastAsia="ja-JP"/>
        </w:rPr>
        <w:t>Revise component of FG 29-3d as: Support of 2-bit indication of SSSG switching between 2 SSSGs</w:t>
      </w:r>
      <w:r w:rsidRPr="00B343F6">
        <w:rPr>
          <w:rFonts w:ascii="Times" w:hAnsi="Times" w:cs="Times"/>
          <w:bCs/>
          <w:color w:val="FF0000"/>
          <w:sz w:val="20"/>
          <w:szCs w:val="20"/>
          <w:lang w:val="en-GB" w:eastAsia="ja-JP"/>
        </w:rPr>
        <w:t>,</w:t>
      </w:r>
      <w:r w:rsidRPr="00B343F6">
        <w:rPr>
          <w:rStyle w:val="apple-converted-space"/>
          <w:rFonts w:ascii="Times" w:hAnsi="Times" w:cs="Times"/>
          <w:bCs/>
          <w:sz w:val="20"/>
          <w:szCs w:val="20"/>
          <w:lang w:eastAsia="ja-JP"/>
        </w:rPr>
        <w:t> </w:t>
      </w:r>
      <w:r w:rsidRPr="00B343F6">
        <w:rPr>
          <w:rFonts w:ascii="Times" w:hAnsi="Times" w:cs="Times"/>
          <w:bCs/>
          <w:strike/>
          <w:color w:val="FF0000"/>
          <w:sz w:val="20"/>
          <w:szCs w:val="20"/>
          <w:lang w:val="en-GB" w:eastAsia="ja-JP"/>
        </w:rPr>
        <w:t>with</w:t>
      </w:r>
      <w:r w:rsidRPr="00B343F6">
        <w:rPr>
          <w:rStyle w:val="apple-converted-space"/>
          <w:rFonts w:ascii="Times" w:hAnsi="Times" w:cs="Times"/>
          <w:bCs/>
          <w:color w:val="FF0000"/>
          <w:sz w:val="20"/>
          <w:szCs w:val="20"/>
          <w:lang w:eastAsia="ja-JP"/>
        </w:rPr>
        <w:t> </w:t>
      </w:r>
      <w:r w:rsidRPr="00B343F6">
        <w:rPr>
          <w:rFonts w:ascii="Times" w:hAnsi="Times" w:cs="Times"/>
          <w:bCs/>
          <w:sz w:val="20"/>
          <w:szCs w:val="20"/>
          <w:lang w:val="en-GB" w:eastAsia="ja-JP"/>
        </w:rPr>
        <w:t>PDCCH skipping by scheduling DCI</w:t>
      </w:r>
      <w:r w:rsidRPr="00B343F6">
        <w:rPr>
          <w:rFonts w:ascii="Times" w:hAnsi="Times" w:cs="Times"/>
          <w:bCs/>
          <w:color w:val="FF0000"/>
          <w:sz w:val="20"/>
          <w:szCs w:val="20"/>
          <w:lang w:val="en-GB" w:eastAsia="ja-JP"/>
        </w:rPr>
        <w:t>,</w:t>
      </w:r>
      <w:r w:rsidRPr="00B343F6">
        <w:rPr>
          <w:rStyle w:val="apple-converted-space"/>
          <w:rFonts w:ascii="Times" w:hAnsi="Times" w:cs="Times"/>
          <w:bCs/>
          <w:sz w:val="20"/>
          <w:szCs w:val="20"/>
          <w:lang w:eastAsia="ja-JP"/>
        </w:rPr>
        <w:t> </w:t>
      </w:r>
      <w:r w:rsidRPr="00B343F6">
        <w:rPr>
          <w:rFonts w:ascii="Times" w:hAnsi="Times" w:cs="Times"/>
          <w:bCs/>
          <w:sz w:val="20"/>
          <w:szCs w:val="20"/>
          <w:lang w:val="en-GB" w:eastAsia="ja-JP"/>
        </w:rPr>
        <w:t>and timer based</w:t>
      </w:r>
      <w:r w:rsidRPr="00B343F6">
        <w:rPr>
          <w:rStyle w:val="apple-converted-space"/>
          <w:rFonts w:ascii="Times" w:hAnsi="Times" w:cs="Times"/>
          <w:bCs/>
          <w:sz w:val="20"/>
          <w:szCs w:val="20"/>
          <w:lang w:eastAsia="ja-JP"/>
        </w:rPr>
        <w:t> </w:t>
      </w:r>
      <w:r w:rsidRPr="00B343F6">
        <w:rPr>
          <w:rFonts w:ascii="Times" w:hAnsi="Times" w:cs="Times"/>
          <w:bCs/>
          <w:color w:val="FF0000"/>
          <w:sz w:val="20"/>
          <w:szCs w:val="20"/>
          <w:lang w:val="en-GB" w:eastAsia="ja-JP"/>
        </w:rPr>
        <w:t>SSSG</w:t>
      </w:r>
      <w:r w:rsidRPr="00B343F6">
        <w:rPr>
          <w:rStyle w:val="apple-converted-space"/>
          <w:rFonts w:ascii="Times" w:hAnsi="Times" w:cs="Times"/>
          <w:bCs/>
          <w:color w:val="FF0000"/>
          <w:sz w:val="20"/>
          <w:szCs w:val="20"/>
          <w:lang w:eastAsia="ja-JP"/>
        </w:rPr>
        <w:t> </w:t>
      </w:r>
      <w:r w:rsidRPr="00B343F6">
        <w:rPr>
          <w:rFonts w:ascii="Times" w:hAnsi="Times" w:cs="Times"/>
          <w:bCs/>
          <w:sz w:val="20"/>
          <w:szCs w:val="20"/>
          <w:lang w:val="en-GB" w:eastAsia="ja-JP"/>
        </w:rPr>
        <w:t>switching</w:t>
      </w:r>
    </w:p>
    <w:p w14:paraId="076FE380" w14:textId="77777777" w:rsidR="007D34EF" w:rsidRPr="009C1B66" w:rsidRDefault="007D34EF" w:rsidP="007D34EF">
      <w:pPr>
        <w:rPr>
          <w:lang w:val="en-US"/>
        </w:rPr>
      </w:pPr>
    </w:p>
    <w:p w14:paraId="1A3CE0D7" w14:textId="77777777" w:rsidR="007D34EF" w:rsidRDefault="007D34EF" w:rsidP="0003421B">
      <w:pPr>
        <w:rPr>
          <w:rFonts w:ascii="Arial" w:eastAsia="Batang" w:hAnsi="Arial"/>
          <w:b/>
          <w:bCs/>
          <w:sz w:val="32"/>
          <w:szCs w:val="32"/>
          <w:lang w:val="en-US" w:eastAsia="ko-KR"/>
        </w:rPr>
      </w:pPr>
    </w:p>
    <w:p w14:paraId="296BB9F6" w14:textId="26A09E07" w:rsidR="00F32937" w:rsidRPr="00184473" w:rsidRDefault="00067027" w:rsidP="00C37184">
      <w:pPr>
        <w:pStyle w:val="ListParagraph"/>
        <w:keepNext/>
        <w:keepLines/>
        <w:numPr>
          <w:ilvl w:val="1"/>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Pr>
          <w:rFonts w:ascii="Arial" w:eastAsia="Batang" w:hAnsi="Arial"/>
          <w:b/>
          <w:bCs/>
          <w:sz w:val="32"/>
          <w:szCs w:val="32"/>
          <w:lang w:val="en-US" w:eastAsia="ko-KR"/>
        </w:rPr>
        <w:t>Idle and Inactive Mode</w:t>
      </w:r>
    </w:p>
    <w:p w14:paraId="18EF2504" w14:textId="264B1913" w:rsidR="00F32937" w:rsidRPr="00174F55" w:rsidRDefault="00174F55" w:rsidP="00174F55">
      <w:pPr>
        <w:pStyle w:val="ListParagraph"/>
        <w:keepNext/>
        <w:keepLines/>
        <w:numPr>
          <w:ilvl w:val="2"/>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sidRPr="00174F55">
        <w:rPr>
          <w:rFonts w:ascii="Arial" w:eastAsia="Batang" w:hAnsi="Arial"/>
          <w:b/>
          <w:bCs/>
          <w:sz w:val="32"/>
          <w:szCs w:val="32"/>
          <w:lang w:val="en-US" w:eastAsia="ko-KR"/>
        </w:rPr>
        <w:t>Paging Enhancements</w:t>
      </w:r>
    </w:p>
    <w:p w14:paraId="13351B6D" w14:textId="0DD84D28" w:rsidR="00116818" w:rsidRDefault="006F4479" w:rsidP="00D60AA8">
      <w:pPr>
        <w:spacing w:after="120"/>
        <w:jc w:val="both"/>
        <w:rPr>
          <w:rFonts w:eastAsia="MS Mincho"/>
          <w:sz w:val="22"/>
          <w:lang w:val="en-US" w:eastAsia="ko-KR"/>
        </w:rPr>
      </w:pPr>
      <w:r>
        <w:rPr>
          <w:rFonts w:eastAsia="MS Mincho"/>
          <w:sz w:val="22"/>
          <w:lang w:val="en-US" w:eastAsia="ko-KR"/>
        </w:rPr>
        <w:t>For FG 29-1, the</w:t>
      </w:r>
      <w:r w:rsidR="00C640DA">
        <w:rPr>
          <w:rFonts w:eastAsia="MS Mincho"/>
          <w:sz w:val="22"/>
          <w:lang w:val="en-US" w:eastAsia="ko-KR"/>
        </w:rPr>
        <w:t xml:space="preserve"> </w:t>
      </w:r>
      <w:r>
        <w:rPr>
          <w:rFonts w:eastAsia="MS Mincho"/>
          <w:sz w:val="22"/>
          <w:lang w:val="en-US" w:eastAsia="ko-KR"/>
        </w:rPr>
        <w:t xml:space="preserve">third component of the feature </w:t>
      </w:r>
      <w:r w:rsidR="00B93DEC">
        <w:rPr>
          <w:rFonts w:eastAsia="MS Mincho"/>
          <w:sz w:val="22"/>
          <w:lang w:val="en-US" w:eastAsia="ko-KR"/>
        </w:rPr>
        <w:t>remains FFS</w:t>
      </w:r>
      <w:r w:rsidR="00230AAF">
        <w:rPr>
          <w:rFonts w:eastAsia="MS Mincho"/>
          <w:sz w:val="22"/>
          <w:lang w:val="en-US" w:eastAsia="ko-KR"/>
        </w:rPr>
        <w:t xml:space="preserve">. </w:t>
      </w:r>
      <w:r w:rsidR="00360230">
        <w:rPr>
          <w:rFonts w:eastAsia="MS Mincho"/>
          <w:sz w:val="22"/>
          <w:lang w:val="en-US" w:eastAsia="ko-KR"/>
        </w:rPr>
        <w:t xml:space="preserve">Consider the </w:t>
      </w:r>
      <w:r w:rsidR="003E7C09">
        <w:rPr>
          <w:rFonts w:eastAsia="MS Mincho"/>
          <w:sz w:val="22"/>
          <w:lang w:val="en-US" w:eastAsia="ko-KR"/>
        </w:rPr>
        <w:t xml:space="preserve">functional </w:t>
      </w:r>
      <w:r w:rsidR="00360230">
        <w:rPr>
          <w:rFonts w:eastAsia="MS Mincho"/>
          <w:sz w:val="22"/>
          <w:lang w:val="en-US" w:eastAsia="ko-KR"/>
        </w:rPr>
        <w:t xml:space="preserve">similarity between PEI </w:t>
      </w:r>
      <w:r w:rsidR="00BA0C2B">
        <w:rPr>
          <w:rFonts w:eastAsia="MS Mincho"/>
          <w:sz w:val="22"/>
          <w:lang w:val="en-US" w:eastAsia="ko-KR"/>
        </w:rPr>
        <w:t xml:space="preserve">PDCCH </w:t>
      </w:r>
      <w:r w:rsidR="00360230">
        <w:rPr>
          <w:rFonts w:eastAsia="MS Mincho"/>
          <w:sz w:val="22"/>
          <w:lang w:val="en-US" w:eastAsia="ko-KR"/>
        </w:rPr>
        <w:t xml:space="preserve">and paging PDCCH, it is reasonable to assume that </w:t>
      </w:r>
      <w:r w:rsidR="000F43D8">
        <w:rPr>
          <w:rFonts w:eastAsia="MS Mincho"/>
          <w:sz w:val="22"/>
          <w:lang w:val="en-US" w:eastAsia="ko-KR"/>
        </w:rPr>
        <w:t xml:space="preserve">the </w:t>
      </w:r>
      <w:r w:rsidR="00B63F72">
        <w:rPr>
          <w:rFonts w:eastAsia="MS Mincho"/>
          <w:sz w:val="22"/>
          <w:lang w:val="en-US" w:eastAsia="ko-KR"/>
        </w:rPr>
        <w:t>set</w:t>
      </w:r>
      <w:r w:rsidR="00C07CCD">
        <w:rPr>
          <w:rFonts w:eastAsia="MS Mincho"/>
          <w:sz w:val="22"/>
          <w:lang w:val="en-US" w:eastAsia="ko-KR"/>
        </w:rPr>
        <w:t xml:space="preserve"> of </w:t>
      </w:r>
      <w:r w:rsidR="00BA0C2B">
        <w:rPr>
          <w:rFonts w:eastAsia="MS Mincho"/>
          <w:sz w:val="22"/>
          <w:lang w:val="en-US" w:eastAsia="ko-KR"/>
        </w:rPr>
        <w:t xml:space="preserve">symbols for PEI PDCH </w:t>
      </w:r>
      <w:r w:rsidR="00211D0E">
        <w:rPr>
          <w:rFonts w:eastAsia="MS Mincho"/>
          <w:sz w:val="22"/>
          <w:lang w:val="en-US" w:eastAsia="ko-KR"/>
        </w:rPr>
        <w:t xml:space="preserve">monitoring </w:t>
      </w:r>
      <w:r w:rsidR="00CE0A09">
        <w:rPr>
          <w:rFonts w:eastAsia="MS Mincho"/>
          <w:sz w:val="22"/>
          <w:lang w:val="en-US" w:eastAsia="ko-KR"/>
        </w:rPr>
        <w:t>follows that for</w:t>
      </w:r>
      <w:r w:rsidR="00AD4ED9">
        <w:rPr>
          <w:rFonts w:eastAsia="MS Mincho"/>
          <w:sz w:val="22"/>
          <w:lang w:val="en-US" w:eastAsia="ko-KR"/>
        </w:rPr>
        <w:t xml:space="preserve"> paging PDCCH monitoring in a slot.</w:t>
      </w:r>
      <w:r w:rsidR="00400F85">
        <w:rPr>
          <w:rFonts w:eastAsia="MS Mincho"/>
          <w:sz w:val="22"/>
          <w:lang w:val="en-US" w:eastAsia="ko-KR"/>
        </w:rPr>
        <w:t xml:space="preserve"> The current component 3 text </w:t>
      </w:r>
      <w:r w:rsidR="003F051F">
        <w:rPr>
          <w:rFonts w:eastAsia="MS Mincho"/>
          <w:sz w:val="22"/>
          <w:lang w:val="en-US" w:eastAsia="ko-KR"/>
        </w:rPr>
        <w:t xml:space="preserve">is a modified version of the Rel-15 </w:t>
      </w:r>
      <w:r w:rsidR="00461417">
        <w:rPr>
          <w:rFonts w:eastAsia="MS Mincho"/>
          <w:sz w:val="22"/>
          <w:lang w:val="en-US" w:eastAsia="ko-KR"/>
        </w:rPr>
        <w:t>basic PDCCH monitoring FG 3-1</w:t>
      </w:r>
      <w:r w:rsidR="000A13E5">
        <w:rPr>
          <w:rFonts w:eastAsia="MS Mincho"/>
          <w:sz w:val="22"/>
          <w:lang w:val="en-US" w:eastAsia="ko-KR"/>
        </w:rPr>
        <w:t xml:space="preserve"> </w:t>
      </w:r>
      <w:r w:rsidR="00B52984">
        <w:rPr>
          <w:rFonts w:eastAsia="MS Mincho"/>
          <w:sz w:val="22"/>
          <w:lang w:val="en-US" w:eastAsia="ko-KR"/>
        </w:rPr>
        <w:t>with an intent to</w:t>
      </w:r>
      <w:r w:rsidR="000A13E5">
        <w:rPr>
          <w:rFonts w:eastAsia="MS Mincho"/>
          <w:sz w:val="22"/>
          <w:lang w:val="en-US" w:eastAsia="ko-KR"/>
        </w:rPr>
        <w:t xml:space="preserve"> treat Type 2A CSS in the same way as Type </w:t>
      </w:r>
      <w:r w:rsidR="00EB538F">
        <w:rPr>
          <w:rFonts w:eastAsia="MS Mincho"/>
          <w:sz w:val="22"/>
          <w:lang w:val="en-US" w:eastAsia="ko-KR"/>
        </w:rPr>
        <w:t>2 CSS</w:t>
      </w:r>
      <w:r w:rsidR="00B72125">
        <w:rPr>
          <w:rFonts w:eastAsia="MS Mincho"/>
          <w:sz w:val="22"/>
          <w:lang w:val="en-US" w:eastAsia="ko-KR"/>
        </w:rPr>
        <w:t xml:space="preserve"> </w:t>
      </w:r>
      <w:r w:rsidR="00B72125">
        <w:rPr>
          <w:rFonts w:eastAsia="MS Mincho"/>
          <w:sz w:val="22"/>
          <w:lang w:val="en-US" w:eastAsia="ko-KR"/>
        </w:rPr>
        <w:fldChar w:fldCharType="begin"/>
      </w:r>
      <w:r w:rsidR="00B72125">
        <w:rPr>
          <w:rFonts w:eastAsia="MS Mincho"/>
          <w:sz w:val="22"/>
          <w:lang w:val="en-US" w:eastAsia="ko-KR"/>
        </w:rPr>
        <w:instrText xml:space="preserve"> REF _Ref100505719 \r \h </w:instrText>
      </w:r>
      <w:r w:rsidR="00B72125">
        <w:rPr>
          <w:rFonts w:eastAsia="MS Mincho"/>
          <w:sz w:val="22"/>
          <w:lang w:val="en-US" w:eastAsia="ko-KR"/>
        </w:rPr>
      </w:r>
      <w:r w:rsidR="00B72125">
        <w:rPr>
          <w:rFonts w:eastAsia="MS Mincho"/>
          <w:sz w:val="22"/>
          <w:lang w:val="en-US" w:eastAsia="ko-KR"/>
        </w:rPr>
        <w:fldChar w:fldCharType="separate"/>
      </w:r>
      <w:r w:rsidR="00B72125">
        <w:rPr>
          <w:rFonts w:eastAsia="MS Mincho"/>
          <w:sz w:val="22"/>
          <w:lang w:val="en-US" w:eastAsia="ko-KR"/>
        </w:rPr>
        <w:t>[1]</w:t>
      </w:r>
      <w:r w:rsidR="00B72125">
        <w:rPr>
          <w:rFonts w:eastAsia="MS Mincho"/>
          <w:sz w:val="22"/>
          <w:lang w:val="en-US" w:eastAsia="ko-KR"/>
        </w:rPr>
        <w:fldChar w:fldCharType="end"/>
      </w:r>
      <w:r w:rsidR="00461417">
        <w:rPr>
          <w:rFonts w:eastAsia="MS Mincho"/>
          <w:sz w:val="22"/>
          <w:lang w:val="en-US" w:eastAsia="ko-KR"/>
        </w:rPr>
        <w:t>.</w:t>
      </w:r>
    </w:p>
    <w:p w14:paraId="6614743C" w14:textId="7671BA72" w:rsidR="00CE62CC" w:rsidRDefault="00CE62CC" w:rsidP="00D60AA8">
      <w:pPr>
        <w:spacing w:after="120"/>
        <w:jc w:val="both"/>
        <w:rPr>
          <w:rFonts w:eastAsia="MS Mincho"/>
          <w:sz w:val="22"/>
          <w:lang w:val="en-US" w:eastAsia="ko-KR"/>
        </w:rPr>
      </w:pPr>
    </w:p>
    <w:tbl>
      <w:tblPr>
        <w:tblW w:w="21243" w:type="dxa"/>
        <w:tblCellMar>
          <w:left w:w="0" w:type="dxa"/>
          <w:right w:w="0" w:type="dxa"/>
        </w:tblCellMar>
        <w:tblLook w:val="04A0" w:firstRow="1" w:lastRow="0" w:firstColumn="1" w:lastColumn="0" w:noHBand="0" w:noVBand="1"/>
      </w:tblPr>
      <w:tblGrid>
        <w:gridCol w:w="1648"/>
        <w:gridCol w:w="793"/>
        <w:gridCol w:w="1906"/>
        <w:gridCol w:w="13427"/>
        <w:gridCol w:w="243"/>
        <w:gridCol w:w="467"/>
        <w:gridCol w:w="467"/>
        <w:gridCol w:w="467"/>
        <w:gridCol w:w="467"/>
        <w:gridCol w:w="267"/>
        <w:gridCol w:w="1091"/>
      </w:tblGrid>
      <w:tr w:rsidR="00CE62CC" w14:paraId="023796E7" w14:textId="77777777" w:rsidTr="00CE62CC">
        <w:tc>
          <w:tcPr>
            <w:tcW w:w="1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BA2CEF" w14:textId="77777777" w:rsidR="00CE62CC" w:rsidRDefault="00CE62CC">
            <w:pPr>
              <w:pStyle w:val="TAL"/>
              <w:rPr>
                <w:rFonts w:eastAsia="Times New Roman"/>
                <w:sz w:val="20"/>
                <w:lang w:val="en-US"/>
              </w:rPr>
            </w:pPr>
            <w:r>
              <w:lastRenderedPageBreak/>
              <w:t>3. DL control channel and procedure</w:t>
            </w:r>
          </w:p>
        </w:tc>
        <w:tc>
          <w:tcPr>
            <w:tcW w:w="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5A9655" w14:textId="77777777" w:rsidR="00CE62CC" w:rsidRDefault="00CE62CC">
            <w:pPr>
              <w:pStyle w:val="TAL"/>
            </w:pPr>
            <w:r>
              <w:t>3-1</w:t>
            </w:r>
          </w:p>
        </w:tc>
        <w:tc>
          <w:tcPr>
            <w:tcW w:w="1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45F5A0" w14:textId="77777777" w:rsidR="00CE62CC" w:rsidRDefault="00CE62CC">
            <w:pPr>
              <w:pStyle w:val="TAL"/>
            </w:pPr>
            <w:r>
              <w:t>Basic DL control channel</w:t>
            </w:r>
          </w:p>
        </w:tc>
        <w:tc>
          <w:tcPr>
            <w:tcW w:w="13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ECBE30" w14:textId="77777777" w:rsidR="00CE62CC" w:rsidRDefault="00CE62CC">
            <w:pPr>
              <w:pStyle w:val="TAL"/>
            </w:pPr>
            <w:r>
              <w:t>1) One configured CORESET per BWP per cell in addition to CORESET0</w:t>
            </w:r>
          </w:p>
          <w:p w14:paraId="1F4900B8" w14:textId="77777777" w:rsidR="00CE62CC" w:rsidRDefault="00CE62CC">
            <w:pPr>
              <w:pStyle w:val="TAL"/>
            </w:pPr>
            <w:r>
              <w:t xml:space="preserve">- CORESET resource allocation of 6RB </w:t>
            </w:r>
            <w:proofErr w:type="gramStart"/>
            <w:r>
              <w:t>bit-map</w:t>
            </w:r>
            <w:proofErr w:type="gramEnd"/>
            <w:r>
              <w:t xml:space="preserve"> and duration of 1 – 3 OFDM symbols for FR1</w:t>
            </w:r>
          </w:p>
          <w:p w14:paraId="4EAD5F0C" w14:textId="77777777" w:rsidR="00CE62CC" w:rsidRDefault="00CE62CC">
            <w:pPr>
              <w:pStyle w:val="TAL"/>
            </w:pPr>
            <w:r>
              <w:t xml:space="preserve">- For type 1 CSS without dedicated RRC configuration and for type 0, 0A, and 2 CSSs, CORESET resource allocation of 6RB </w:t>
            </w:r>
            <w:proofErr w:type="gramStart"/>
            <w:r>
              <w:t>bit-map</w:t>
            </w:r>
            <w:proofErr w:type="gramEnd"/>
            <w:r>
              <w:t xml:space="preserve"> and duration 1-3 OFDM symbols for FR2</w:t>
            </w:r>
          </w:p>
          <w:p w14:paraId="6C241EC8" w14:textId="77777777" w:rsidR="00CE62CC" w:rsidRDefault="00CE62CC">
            <w:pPr>
              <w:pStyle w:val="TAL"/>
            </w:pPr>
            <w:r>
              <w:t xml:space="preserve">- For type 1 CSS with dedicated RRC configuration and for type 3 CSS, UE specific SS, CORESET resource allocation of 6RB </w:t>
            </w:r>
            <w:proofErr w:type="gramStart"/>
            <w:r>
              <w:t>bit-map</w:t>
            </w:r>
            <w:proofErr w:type="gramEnd"/>
            <w:r>
              <w:t xml:space="preserve"> and duration 1-2 OFDM symbols for FR2</w:t>
            </w:r>
          </w:p>
          <w:p w14:paraId="40BDCD2D" w14:textId="77777777" w:rsidR="00CE62CC" w:rsidRDefault="00CE62CC">
            <w:pPr>
              <w:pStyle w:val="TAL"/>
            </w:pPr>
            <w:r>
              <w:t>- REG-bundle sizes of 2/3 RBs or 6 RBs</w:t>
            </w:r>
          </w:p>
          <w:p w14:paraId="4C750E30" w14:textId="77777777" w:rsidR="00CE62CC" w:rsidRDefault="00CE62CC">
            <w:pPr>
              <w:pStyle w:val="TAL"/>
            </w:pPr>
            <w:r>
              <w:t>- Interleaved and non-interleaved CCE-to-REG mapping</w:t>
            </w:r>
          </w:p>
          <w:p w14:paraId="41AE3548" w14:textId="77777777" w:rsidR="00CE62CC" w:rsidRDefault="00CE62CC">
            <w:pPr>
              <w:pStyle w:val="TAL"/>
            </w:pPr>
            <w:r>
              <w:t>- Precoder-granularity of REG-bundle size</w:t>
            </w:r>
          </w:p>
          <w:p w14:paraId="533EEFEF" w14:textId="77777777" w:rsidR="00CE62CC" w:rsidRDefault="00CE62CC">
            <w:pPr>
              <w:pStyle w:val="TAL"/>
            </w:pPr>
            <w:r>
              <w:t>- PDCCH DMRS scrambling determination</w:t>
            </w:r>
          </w:p>
          <w:p w14:paraId="3087896E" w14:textId="77777777" w:rsidR="00CE62CC" w:rsidRDefault="00CE62CC">
            <w:pPr>
              <w:pStyle w:val="TAL"/>
            </w:pPr>
            <w:r>
              <w:t>- TCI state(s) for a CORESET configuration</w:t>
            </w:r>
          </w:p>
          <w:p w14:paraId="5AB00020" w14:textId="77777777" w:rsidR="00CE62CC" w:rsidRDefault="00CE62CC">
            <w:pPr>
              <w:pStyle w:val="TAL"/>
            </w:pPr>
            <w:r>
              <w:t>2) CSS and UE-SS configurations for unicast PDCCH transmission per BWP per cell</w:t>
            </w:r>
          </w:p>
          <w:p w14:paraId="2D01AA30" w14:textId="77777777" w:rsidR="00CE62CC" w:rsidRDefault="00CE62CC">
            <w:pPr>
              <w:pStyle w:val="TAL"/>
            </w:pPr>
            <w:r>
              <w:t>- PDCCH aggregation levels 1, 2, 4, 8, 16</w:t>
            </w:r>
          </w:p>
          <w:p w14:paraId="33EAAFC1" w14:textId="77777777" w:rsidR="00CE62CC" w:rsidRDefault="00CE62CC">
            <w:pPr>
              <w:pStyle w:val="TAL"/>
            </w:pPr>
            <w:r>
              <w:t>- UP to 3 search space sets in a slot for a scheduled SCell per BWP</w:t>
            </w:r>
          </w:p>
          <w:p w14:paraId="4D65616B" w14:textId="77777777" w:rsidR="00CE62CC" w:rsidRDefault="00CE62CC">
            <w:pPr>
              <w:pStyle w:val="TAL"/>
            </w:pPr>
            <w:r>
              <w:t>This search space limit is before applying all dropping rules.</w:t>
            </w:r>
          </w:p>
          <w:p w14:paraId="45572BB3" w14:textId="77777777" w:rsidR="00CE62CC" w:rsidRDefault="00CE62CC">
            <w:pPr>
              <w:pStyle w:val="TAL"/>
            </w:pPr>
            <w:r>
              <w:t>- For type 1 CSS with dedicated RRC configuration, type 3 CSS, and UE-SS, the monitoring occasion is within the first 3 OFDM symbols of a slot</w:t>
            </w:r>
          </w:p>
          <w:p w14:paraId="3C344619" w14:textId="77777777" w:rsidR="00CE62CC" w:rsidRDefault="00CE62CC">
            <w:pPr>
              <w:pStyle w:val="TAL"/>
            </w:pPr>
            <w:r>
              <w:rPr>
                <w:highlight w:val="yellow"/>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C71FF47" w14:textId="77777777" w:rsidR="00CE62CC" w:rsidRDefault="00CE62CC">
            <w:pPr>
              <w:pStyle w:val="TAL"/>
            </w:pPr>
            <w:r>
              <w:t>3) Monitoring DCI formats 0_0, 1_0, 0_1, 1_1</w:t>
            </w:r>
          </w:p>
          <w:p w14:paraId="7C5B2A98" w14:textId="77777777" w:rsidR="00CE62CC" w:rsidRDefault="00CE62CC">
            <w:pPr>
              <w:pStyle w:val="TAL"/>
            </w:pPr>
            <w:r>
              <w:t>4) Number of PDCCH blind decodes per slot with a given SCS follows Case 1-1 table</w:t>
            </w:r>
          </w:p>
          <w:p w14:paraId="507E0753" w14:textId="77777777" w:rsidR="00CE62CC" w:rsidRDefault="00CE62CC">
            <w:pPr>
              <w:pStyle w:val="TAL"/>
            </w:pPr>
            <w:r>
              <w:t>5) Processing one unicast DCI scheduling DL and one unicast DCI scheduling UL per slot per scheduled CC for FDD</w:t>
            </w:r>
          </w:p>
          <w:p w14:paraId="0DEBC99B" w14:textId="77777777" w:rsidR="00CE62CC" w:rsidRDefault="00CE62CC">
            <w:pPr>
              <w:pStyle w:val="TAL"/>
            </w:pPr>
            <w:r>
              <w:t>6) Processing one unicast DCI scheduling DL and 2 unicast DCI scheduling UL per slot per scheduled CC for TDD</w:t>
            </w:r>
          </w:p>
        </w:tc>
        <w:tc>
          <w:tcPr>
            <w:tcW w:w="2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A1F99B" w14:textId="77777777" w:rsidR="00CE62CC" w:rsidRDefault="00CE62CC">
            <w:pPr>
              <w:pStyle w:val="TAL"/>
            </w:pPr>
          </w:p>
        </w:tc>
        <w:tc>
          <w:tcPr>
            <w:tcW w:w="4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16EEC" w14:textId="77777777" w:rsidR="00CE62CC" w:rsidRDefault="00CE62CC">
            <w:pPr>
              <w:pStyle w:val="TAL"/>
            </w:pPr>
            <w:r>
              <w:t>n/a</w:t>
            </w:r>
          </w:p>
        </w:tc>
        <w:tc>
          <w:tcPr>
            <w:tcW w:w="4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3935BD" w14:textId="77777777" w:rsidR="00CE62CC" w:rsidRDefault="00CE62CC">
            <w:pPr>
              <w:pStyle w:val="TAL"/>
            </w:pPr>
            <w:r>
              <w:t>n/a</w:t>
            </w:r>
          </w:p>
        </w:tc>
        <w:tc>
          <w:tcPr>
            <w:tcW w:w="4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CF83FA" w14:textId="77777777" w:rsidR="00CE62CC" w:rsidRDefault="00CE62CC">
            <w:pPr>
              <w:pStyle w:val="TAL"/>
            </w:pPr>
            <w:r>
              <w:t>n/a</w:t>
            </w:r>
          </w:p>
        </w:tc>
        <w:tc>
          <w:tcPr>
            <w:tcW w:w="4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06F260" w14:textId="77777777" w:rsidR="00CE62CC" w:rsidRDefault="00CE62CC">
            <w:pPr>
              <w:pStyle w:val="TAL"/>
            </w:pPr>
            <w:r>
              <w:t>n/a</w:t>
            </w:r>
          </w:p>
        </w:tc>
        <w:tc>
          <w:tcPr>
            <w:tcW w:w="26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8D1D93" w14:textId="77777777" w:rsidR="00CE62CC" w:rsidRDefault="00CE62CC">
            <w:pPr>
              <w:pStyle w:val="TAL"/>
            </w:pPr>
          </w:p>
        </w:tc>
        <w:tc>
          <w:tcPr>
            <w:tcW w:w="10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B45BEE" w14:textId="77777777" w:rsidR="00CE62CC" w:rsidRDefault="00CE62CC">
            <w:pPr>
              <w:pStyle w:val="TAL"/>
            </w:pPr>
            <w:r>
              <w:t>Mandatory without capability signalling</w:t>
            </w:r>
          </w:p>
        </w:tc>
      </w:tr>
    </w:tbl>
    <w:p w14:paraId="040AAFB6" w14:textId="77777777" w:rsidR="00CE62CC" w:rsidRDefault="00CE62CC" w:rsidP="00D60AA8">
      <w:pPr>
        <w:spacing w:after="120"/>
        <w:jc w:val="both"/>
        <w:rPr>
          <w:rFonts w:eastAsia="MS Mincho"/>
          <w:sz w:val="22"/>
          <w:lang w:val="en-US" w:eastAsia="ko-KR"/>
        </w:rPr>
      </w:pPr>
    </w:p>
    <w:p w14:paraId="00E731E2" w14:textId="7E4E06FB" w:rsidR="00CE62CC" w:rsidRDefault="000343B1" w:rsidP="00D60AA8">
      <w:pPr>
        <w:spacing w:after="120"/>
        <w:jc w:val="both"/>
        <w:rPr>
          <w:rFonts w:eastAsia="MS Mincho"/>
          <w:sz w:val="22"/>
          <w:lang w:val="en-US" w:eastAsia="ko-KR"/>
        </w:rPr>
      </w:pPr>
      <w:r>
        <w:rPr>
          <w:rFonts w:eastAsia="MS Mincho"/>
          <w:sz w:val="22"/>
          <w:lang w:val="en-US" w:eastAsia="ko-KR"/>
        </w:rPr>
        <w:t xml:space="preserve">In RAN1 </w:t>
      </w:r>
      <w:r w:rsidR="008A3319">
        <w:rPr>
          <w:rFonts w:eastAsia="MS Mincho"/>
          <w:sz w:val="22"/>
          <w:lang w:val="en-US" w:eastAsia="ko-KR"/>
        </w:rPr>
        <w:t>#</w:t>
      </w:r>
      <w:r>
        <w:rPr>
          <w:rFonts w:eastAsia="MS Mincho"/>
          <w:sz w:val="22"/>
          <w:lang w:val="en-US" w:eastAsia="ko-KR"/>
        </w:rPr>
        <w:t>108-e, a</w:t>
      </w:r>
      <w:r w:rsidR="00C309F3">
        <w:rPr>
          <w:rFonts w:eastAsia="MS Mincho"/>
          <w:sz w:val="22"/>
          <w:lang w:val="en-US" w:eastAsia="ko-KR"/>
        </w:rPr>
        <w:t xml:space="preserve"> new UE feature FG </w:t>
      </w:r>
      <w:r w:rsidR="00F352EE">
        <w:rPr>
          <w:rFonts w:eastAsia="MS Mincho"/>
          <w:sz w:val="22"/>
          <w:lang w:val="en-US" w:eastAsia="ko-KR"/>
        </w:rPr>
        <w:t>[22-x] was agreed</w:t>
      </w:r>
      <w:r w:rsidR="00837980">
        <w:rPr>
          <w:rFonts w:eastAsia="MS Mincho"/>
          <w:sz w:val="22"/>
          <w:lang w:val="en-US" w:eastAsia="ko-KR"/>
        </w:rPr>
        <w:t xml:space="preserve"> as an optional feature with capability signaling</w:t>
      </w:r>
      <w:r w:rsidR="00D83018">
        <w:rPr>
          <w:rFonts w:eastAsia="MS Mincho"/>
          <w:sz w:val="22"/>
          <w:lang w:val="en-US" w:eastAsia="ko-KR"/>
        </w:rPr>
        <w:t xml:space="preserve"> for PDCCH monitoring</w:t>
      </w:r>
      <w:r w:rsidR="00F352EE">
        <w:rPr>
          <w:rFonts w:eastAsia="MS Mincho"/>
          <w:sz w:val="22"/>
          <w:lang w:val="en-US" w:eastAsia="ko-KR"/>
        </w:rPr>
        <w:t xml:space="preserve">. This FG </w:t>
      </w:r>
      <w:r w:rsidR="00D31EC6">
        <w:rPr>
          <w:rFonts w:eastAsia="MS Mincho"/>
          <w:sz w:val="22"/>
          <w:lang w:val="en-US" w:eastAsia="ko-KR"/>
        </w:rPr>
        <w:t>relax</w:t>
      </w:r>
      <w:r w:rsidR="00C5676F">
        <w:rPr>
          <w:rFonts w:eastAsia="MS Mincho"/>
          <w:sz w:val="22"/>
          <w:lang w:val="en-US" w:eastAsia="ko-KR"/>
        </w:rPr>
        <w:t>es</w:t>
      </w:r>
      <w:r w:rsidR="00F352EE">
        <w:rPr>
          <w:rFonts w:eastAsia="MS Mincho"/>
          <w:sz w:val="22"/>
          <w:lang w:val="en-US" w:eastAsia="ko-KR"/>
        </w:rPr>
        <w:t xml:space="preserve"> the UE </w:t>
      </w:r>
      <w:r w:rsidR="00D31EC6">
        <w:rPr>
          <w:rFonts w:eastAsia="MS Mincho"/>
          <w:sz w:val="22"/>
          <w:lang w:val="en-US" w:eastAsia="ko-KR"/>
        </w:rPr>
        <w:t>PDCCH monitoring capability required by FG 3-1 by allowing</w:t>
      </w:r>
      <w:r w:rsidR="00F352EE">
        <w:rPr>
          <w:rFonts w:eastAsia="MS Mincho"/>
          <w:sz w:val="22"/>
          <w:lang w:val="en-US" w:eastAsia="ko-KR"/>
        </w:rPr>
        <w:t xml:space="preserve"> </w:t>
      </w:r>
      <w:r w:rsidR="00D31EC6">
        <w:rPr>
          <w:rFonts w:eastAsia="MS Mincho"/>
          <w:sz w:val="22"/>
          <w:lang w:val="en-US" w:eastAsia="ko-KR"/>
        </w:rPr>
        <w:t>UE to only monitor</w:t>
      </w:r>
      <w:r w:rsidR="00A72C65">
        <w:rPr>
          <w:rFonts w:eastAsia="MS Mincho"/>
          <w:sz w:val="22"/>
          <w:lang w:val="en-US" w:eastAsia="ko-KR"/>
        </w:rPr>
        <w:t xml:space="preserve"> PDCCH in the first four OFDM symbols in a slot</w:t>
      </w:r>
      <w:r w:rsidR="00625CEA">
        <w:rPr>
          <w:rFonts w:eastAsia="MS Mincho"/>
          <w:sz w:val="22"/>
          <w:lang w:val="en-US" w:eastAsia="ko-KR"/>
        </w:rPr>
        <w:t xml:space="preserve">. </w:t>
      </w:r>
      <w:r w:rsidR="00FE7C4E">
        <w:rPr>
          <w:rFonts w:eastAsia="MS Mincho"/>
          <w:sz w:val="22"/>
          <w:lang w:val="en-US" w:eastAsia="ko-KR"/>
        </w:rPr>
        <w:t>With the FG [22-x], the UE is not always required to</w:t>
      </w:r>
      <w:r w:rsidR="00837356">
        <w:rPr>
          <w:rFonts w:eastAsia="MS Mincho"/>
          <w:sz w:val="22"/>
          <w:lang w:val="en-US" w:eastAsia="ko-KR"/>
        </w:rPr>
        <w:t xml:space="preserve"> monitor</w:t>
      </w:r>
      <w:r w:rsidR="00FE7C4E">
        <w:rPr>
          <w:rFonts w:eastAsia="MS Mincho"/>
          <w:sz w:val="22"/>
          <w:lang w:val="en-US" w:eastAsia="ko-KR"/>
        </w:rPr>
        <w:t xml:space="preserve"> Type 2 CSS PDCCHs in </w:t>
      </w:r>
      <w:r w:rsidR="00D07567">
        <w:rPr>
          <w:rFonts w:eastAsia="MS Mincho"/>
          <w:sz w:val="22"/>
          <w:lang w:val="en-US" w:eastAsia="ko-KR"/>
        </w:rPr>
        <w:t xml:space="preserve">a single span of any three consecutive OFDM symbols within </w:t>
      </w:r>
      <w:r w:rsidR="0082739F">
        <w:rPr>
          <w:rFonts w:eastAsia="MS Mincho"/>
          <w:sz w:val="22"/>
          <w:lang w:val="en-US" w:eastAsia="ko-KR"/>
        </w:rPr>
        <w:t>the entire</w:t>
      </w:r>
      <w:r w:rsidR="00D07567">
        <w:rPr>
          <w:rFonts w:eastAsia="MS Mincho"/>
          <w:sz w:val="22"/>
          <w:lang w:val="en-US" w:eastAsia="ko-KR"/>
        </w:rPr>
        <w:t xml:space="preserve"> slot</w:t>
      </w:r>
      <w:r w:rsidR="00D31330">
        <w:rPr>
          <w:rFonts w:eastAsia="MS Mincho"/>
          <w:sz w:val="22"/>
          <w:lang w:val="en-US" w:eastAsia="ko-KR"/>
        </w:rPr>
        <w:t xml:space="preserve">. Based on this, the current FFS of component 3 of FG 29-1 should </w:t>
      </w:r>
      <w:r w:rsidR="0028574C">
        <w:rPr>
          <w:rFonts w:eastAsia="MS Mincho"/>
          <w:sz w:val="22"/>
          <w:lang w:val="en-US" w:eastAsia="ko-KR"/>
        </w:rPr>
        <w:t xml:space="preserve">take </w:t>
      </w:r>
      <w:r w:rsidR="00D31330">
        <w:rPr>
          <w:rFonts w:eastAsia="MS Mincho"/>
          <w:sz w:val="22"/>
          <w:lang w:val="en-US" w:eastAsia="ko-KR"/>
        </w:rPr>
        <w:t>the FG [22-x]</w:t>
      </w:r>
      <w:r w:rsidR="0028574C">
        <w:rPr>
          <w:rFonts w:eastAsia="MS Mincho"/>
          <w:sz w:val="22"/>
          <w:lang w:val="en-US" w:eastAsia="ko-KR"/>
        </w:rPr>
        <w:t xml:space="preserve"> into account</w:t>
      </w:r>
      <w:r w:rsidR="0086146C">
        <w:rPr>
          <w:rFonts w:eastAsia="MS Mincho"/>
          <w:sz w:val="22"/>
          <w:lang w:val="en-US" w:eastAsia="ko-KR"/>
        </w:rPr>
        <w:t xml:space="preserve"> and does not require </w:t>
      </w:r>
      <w:r w:rsidR="008303DE">
        <w:rPr>
          <w:rFonts w:eastAsia="MS Mincho"/>
          <w:sz w:val="22"/>
          <w:lang w:val="en-US" w:eastAsia="ko-KR"/>
        </w:rPr>
        <w:t>the UE to monitor the PEI PDCCH in Type 2A CSS in the entire slot</w:t>
      </w:r>
      <w:r w:rsidR="00D31330">
        <w:rPr>
          <w:rFonts w:eastAsia="MS Mincho"/>
          <w:sz w:val="22"/>
          <w:lang w:val="en-US" w:eastAsia="ko-KR"/>
        </w:rPr>
        <w:t xml:space="preserve">. </w:t>
      </w:r>
      <w:r w:rsidR="00037016">
        <w:rPr>
          <w:rFonts w:eastAsia="MS Mincho"/>
          <w:sz w:val="22"/>
          <w:lang w:val="en-US" w:eastAsia="ko-KR"/>
        </w:rPr>
        <w:t>I</w:t>
      </w:r>
      <w:r w:rsidR="00D31330">
        <w:rPr>
          <w:rFonts w:eastAsia="MS Mincho"/>
          <w:sz w:val="22"/>
          <w:lang w:val="en-US" w:eastAsia="ko-KR"/>
        </w:rPr>
        <w:t xml:space="preserve">t is </w:t>
      </w:r>
      <w:r w:rsidR="00D549D1">
        <w:rPr>
          <w:rFonts w:eastAsia="MS Mincho"/>
          <w:sz w:val="22"/>
          <w:lang w:val="en-US" w:eastAsia="ko-KR"/>
        </w:rPr>
        <w:t>still reasonable</w:t>
      </w:r>
      <w:r w:rsidR="00BA4F92">
        <w:rPr>
          <w:rFonts w:eastAsia="MS Mincho"/>
          <w:sz w:val="22"/>
          <w:lang w:val="en-US" w:eastAsia="ko-KR"/>
        </w:rPr>
        <w:t xml:space="preserve"> to</w:t>
      </w:r>
      <w:r w:rsidR="001C2388">
        <w:rPr>
          <w:rFonts w:eastAsia="MS Mincho"/>
          <w:sz w:val="22"/>
          <w:lang w:val="en-US" w:eastAsia="ko-KR"/>
        </w:rPr>
        <w:t xml:space="preserve"> assume the </w:t>
      </w:r>
      <w:r w:rsidR="003B4EE8">
        <w:rPr>
          <w:rFonts w:eastAsia="MS Mincho"/>
          <w:sz w:val="22"/>
          <w:lang w:val="en-US" w:eastAsia="ko-KR"/>
        </w:rPr>
        <w:t xml:space="preserve">set of </w:t>
      </w:r>
      <w:r w:rsidR="001C2388">
        <w:rPr>
          <w:rFonts w:eastAsia="MS Mincho"/>
          <w:sz w:val="22"/>
          <w:lang w:val="en-US" w:eastAsia="ko-KR"/>
        </w:rPr>
        <w:t>symbols where PEI PDCCH is monitor</w:t>
      </w:r>
      <w:r w:rsidR="00C95FC2">
        <w:rPr>
          <w:rFonts w:eastAsia="MS Mincho"/>
          <w:sz w:val="22"/>
          <w:lang w:val="en-US" w:eastAsia="ko-KR"/>
        </w:rPr>
        <w:t>ed</w:t>
      </w:r>
      <w:r w:rsidR="001C2388">
        <w:rPr>
          <w:rFonts w:eastAsia="MS Mincho"/>
          <w:sz w:val="22"/>
          <w:lang w:val="en-US" w:eastAsia="ko-KR"/>
        </w:rPr>
        <w:t xml:space="preserve"> in Type 2A CSS </w:t>
      </w:r>
      <w:r w:rsidR="003B4EE8">
        <w:rPr>
          <w:rFonts w:eastAsia="MS Mincho"/>
          <w:sz w:val="22"/>
          <w:lang w:val="en-US" w:eastAsia="ko-KR"/>
        </w:rPr>
        <w:t>is</w:t>
      </w:r>
      <w:r w:rsidR="001C2388">
        <w:rPr>
          <w:rFonts w:eastAsia="MS Mincho"/>
          <w:sz w:val="22"/>
          <w:lang w:val="en-US" w:eastAsia="ko-KR"/>
        </w:rPr>
        <w:t xml:space="preserve"> the same as </w:t>
      </w:r>
      <w:r w:rsidR="003B4EE8">
        <w:rPr>
          <w:rFonts w:eastAsia="MS Mincho"/>
          <w:sz w:val="22"/>
          <w:lang w:val="en-US" w:eastAsia="ko-KR"/>
        </w:rPr>
        <w:t>the set of symbols where paging PDCCH is monitor</w:t>
      </w:r>
      <w:r w:rsidR="00F7256A">
        <w:rPr>
          <w:rFonts w:eastAsia="MS Mincho"/>
          <w:sz w:val="22"/>
          <w:lang w:val="en-US" w:eastAsia="ko-KR"/>
        </w:rPr>
        <w:t>ed</w:t>
      </w:r>
      <w:r w:rsidR="003B4EE8">
        <w:rPr>
          <w:rFonts w:eastAsia="MS Mincho"/>
          <w:sz w:val="22"/>
          <w:lang w:val="en-US" w:eastAsia="ko-KR"/>
        </w:rPr>
        <w:t xml:space="preserve"> in Type 2 CSS.</w:t>
      </w:r>
    </w:p>
    <w:p w14:paraId="4972CCA3" w14:textId="5421781C" w:rsidR="004A20EE" w:rsidRDefault="004A20EE" w:rsidP="00D60AA8">
      <w:pPr>
        <w:spacing w:after="120"/>
        <w:jc w:val="both"/>
        <w:rPr>
          <w:rFonts w:eastAsia="MS Mincho"/>
          <w:sz w:val="22"/>
          <w:lang w:val="en-US" w:eastAsia="ko-KR"/>
        </w:rPr>
      </w:pPr>
    </w:p>
    <w:tbl>
      <w:tblPr>
        <w:tblW w:w="18280" w:type="dxa"/>
        <w:tblCellMar>
          <w:left w:w="0" w:type="dxa"/>
          <w:right w:w="0" w:type="dxa"/>
        </w:tblCellMar>
        <w:tblLook w:val="04A0" w:firstRow="1" w:lastRow="0" w:firstColumn="1" w:lastColumn="0" w:noHBand="0" w:noVBand="1"/>
      </w:tblPr>
      <w:tblGrid>
        <w:gridCol w:w="1422"/>
        <w:gridCol w:w="981"/>
        <w:gridCol w:w="1962"/>
        <w:gridCol w:w="3143"/>
        <w:gridCol w:w="661"/>
        <w:gridCol w:w="801"/>
        <w:gridCol w:w="801"/>
        <w:gridCol w:w="481"/>
        <w:gridCol w:w="761"/>
        <w:gridCol w:w="1121"/>
        <w:gridCol w:w="1241"/>
        <w:gridCol w:w="1221"/>
        <w:gridCol w:w="1802"/>
        <w:gridCol w:w="1882"/>
      </w:tblGrid>
      <w:tr w:rsidR="004A20EE" w:rsidRPr="00876B2F" w14:paraId="76C9EFF5" w14:textId="77777777" w:rsidTr="004A20EE">
        <w:tc>
          <w:tcPr>
            <w:tcW w:w="14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B402BA" w14:textId="77777777" w:rsidR="004A20EE" w:rsidRPr="00876B2F" w:rsidRDefault="004A20EE">
            <w:pPr>
              <w:rPr>
                <w:rFonts w:eastAsiaTheme="minorEastAsia"/>
                <w:sz w:val="20"/>
                <w:szCs w:val="16"/>
                <w:lang w:val="en-US"/>
              </w:rPr>
            </w:pPr>
            <w:r w:rsidRPr="00876B2F">
              <w:rPr>
                <w:sz w:val="20"/>
                <w:szCs w:val="16"/>
              </w:rPr>
              <w:t>22. NR Others</w:t>
            </w:r>
          </w:p>
        </w:tc>
        <w:tc>
          <w:tcPr>
            <w:tcW w:w="98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1D98325" w14:textId="77777777" w:rsidR="004A20EE" w:rsidRPr="00876B2F" w:rsidRDefault="004A20EE">
            <w:pPr>
              <w:rPr>
                <w:sz w:val="20"/>
                <w:szCs w:val="16"/>
              </w:rPr>
            </w:pPr>
            <w:r w:rsidRPr="00876B2F">
              <w:rPr>
                <w:sz w:val="20"/>
                <w:szCs w:val="16"/>
              </w:rPr>
              <w:t>[22-x]</w:t>
            </w:r>
          </w:p>
        </w:tc>
        <w:tc>
          <w:tcPr>
            <w:tcW w:w="196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088F9AA" w14:textId="77777777" w:rsidR="004A20EE" w:rsidRPr="00876B2F" w:rsidRDefault="004A20EE">
            <w:pPr>
              <w:rPr>
                <w:sz w:val="20"/>
                <w:szCs w:val="16"/>
              </w:rPr>
            </w:pPr>
            <w:r w:rsidRPr="00876B2F">
              <w:rPr>
                <w:sz w:val="20"/>
                <w:szCs w:val="16"/>
              </w:rPr>
              <w:t>PDCCH monitoring with a single span of three contiguous OFDM symbols that is within the first four OFDM symbols in a slot</w:t>
            </w:r>
          </w:p>
        </w:tc>
        <w:tc>
          <w:tcPr>
            <w:tcW w:w="314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21DE8C5B" w14:textId="77777777" w:rsidR="004A20EE" w:rsidRPr="00876B2F" w:rsidRDefault="004A20EE">
            <w:pPr>
              <w:rPr>
                <w:sz w:val="20"/>
                <w:szCs w:val="16"/>
              </w:rPr>
            </w:pPr>
            <w:r w:rsidRPr="00876B2F">
              <w:rPr>
                <w:sz w:val="20"/>
                <w:szCs w:val="16"/>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66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71BB4F3B" w14:textId="77777777" w:rsidR="004A20EE" w:rsidRPr="00876B2F" w:rsidRDefault="004A20EE">
            <w:pPr>
              <w:rPr>
                <w:sz w:val="20"/>
                <w:szCs w:val="16"/>
              </w:rPr>
            </w:pPr>
            <w:r w:rsidRPr="00876B2F">
              <w:rPr>
                <w:sz w:val="20"/>
                <w:szCs w:val="16"/>
              </w:rPr>
              <w:t> </w:t>
            </w:r>
          </w:p>
        </w:tc>
        <w:tc>
          <w:tcPr>
            <w:tcW w:w="80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9DB7D69" w14:textId="77777777" w:rsidR="004A20EE" w:rsidRPr="00876B2F" w:rsidRDefault="004A20EE">
            <w:pPr>
              <w:rPr>
                <w:sz w:val="20"/>
                <w:szCs w:val="16"/>
              </w:rPr>
            </w:pPr>
            <w:r w:rsidRPr="00876B2F">
              <w:rPr>
                <w:sz w:val="20"/>
                <w:szCs w:val="16"/>
              </w:rPr>
              <w:t>Yes</w:t>
            </w:r>
          </w:p>
        </w:tc>
        <w:tc>
          <w:tcPr>
            <w:tcW w:w="80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46707D3" w14:textId="77777777" w:rsidR="004A20EE" w:rsidRPr="00876B2F" w:rsidRDefault="004A20EE">
            <w:pPr>
              <w:rPr>
                <w:sz w:val="20"/>
                <w:szCs w:val="16"/>
              </w:rPr>
            </w:pPr>
            <w:r w:rsidRPr="00876B2F">
              <w:rPr>
                <w:sz w:val="20"/>
                <w:szCs w:val="16"/>
              </w:rPr>
              <w:t>N/A</w:t>
            </w:r>
          </w:p>
        </w:tc>
        <w:tc>
          <w:tcPr>
            <w:tcW w:w="48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6FA40BF5" w14:textId="77777777" w:rsidR="004A20EE" w:rsidRPr="00876B2F" w:rsidRDefault="004A20EE">
            <w:pPr>
              <w:rPr>
                <w:sz w:val="20"/>
                <w:szCs w:val="16"/>
              </w:rPr>
            </w:pPr>
            <w:r w:rsidRPr="00876B2F">
              <w:rPr>
                <w:sz w:val="20"/>
                <w:szCs w:val="16"/>
              </w:rPr>
              <w:t> </w:t>
            </w:r>
          </w:p>
        </w:tc>
        <w:tc>
          <w:tcPr>
            <w:tcW w:w="76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36B9BD6" w14:textId="77777777" w:rsidR="004A20EE" w:rsidRPr="00876B2F" w:rsidRDefault="004A20EE">
            <w:pPr>
              <w:rPr>
                <w:sz w:val="20"/>
                <w:szCs w:val="16"/>
              </w:rPr>
            </w:pPr>
            <w:r w:rsidRPr="00876B2F">
              <w:rPr>
                <w:sz w:val="20"/>
                <w:szCs w:val="16"/>
              </w:rPr>
              <w:t>Per UE</w:t>
            </w:r>
          </w:p>
        </w:tc>
        <w:tc>
          <w:tcPr>
            <w:tcW w:w="112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52460E86" w14:textId="77777777" w:rsidR="004A20EE" w:rsidRPr="00876B2F" w:rsidRDefault="004A20EE">
            <w:pPr>
              <w:rPr>
                <w:sz w:val="20"/>
                <w:szCs w:val="16"/>
              </w:rPr>
            </w:pPr>
            <w:r w:rsidRPr="00876B2F">
              <w:rPr>
                <w:sz w:val="20"/>
                <w:szCs w:val="16"/>
              </w:rPr>
              <w:t>No</w:t>
            </w:r>
          </w:p>
        </w:tc>
        <w:tc>
          <w:tcPr>
            <w:tcW w:w="124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64A803D8" w14:textId="77777777" w:rsidR="004A20EE" w:rsidRPr="00876B2F" w:rsidRDefault="004A20EE">
            <w:pPr>
              <w:rPr>
                <w:sz w:val="20"/>
                <w:szCs w:val="16"/>
              </w:rPr>
            </w:pPr>
            <w:r w:rsidRPr="00876B2F">
              <w:rPr>
                <w:sz w:val="20"/>
                <w:szCs w:val="16"/>
              </w:rPr>
              <w:t>FR1 only</w:t>
            </w:r>
          </w:p>
        </w:tc>
        <w:tc>
          <w:tcPr>
            <w:tcW w:w="122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CA85528" w14:textId="77777777" w:rsidR="004A20EE" w:rsidRPr="00876B2F" w:rsidRDefault="004A20EE">
            <w:pPr>
              <w:rPr>
                <w:sz w:val="20"/>
                <w:szCs w:val="16"/>
              </w:rPr>
            </w:pPr>
            <w:r w:rsidRPr="00876B2F">
              <w:rPr>
                <w:sz w:val="20"/>
                <w:szCs w:val="16"/>
              </w:rPr>
              <w:t>No</w:t>
            </w:r>
          </w:p>
        </w:tc>
        <w:tc>
          <w:tcPr>
            <w:tcW w:w="180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0D7914A" w14:textId="77777777" w:rsidR="004A20EE" w:rsidRPr="00876B2F" w:rsidRDefault="004A20EE">
            <w:pPr>
              <w:rPr>
                <w:sz w:val="20"/>
                <w:szCs w:val="16"/>
              </w:rPr>
            </w:pPr>
            <w:r w:rsidRPr="00876B2F">
              <w:rPr>
                <w:sz w:val="20"/>
                <w:szCs w:val="16"/>
              </w:rPr>
              <w:t> </w:t>
            </w:r>
          </w:p>
        </w:tc>
        <w:tc>
          <w:tcPr>
            <w:tcW w:w="188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68ED685F" w14:textId="77777777" w:rsidR="004A20EE" w:rsidRPr="00876B2F" w:rsidRDefault="004A20EE">
            <w:pPr>
              <w:rPr>
                <w:sz w:val="20"/>
                <w:szCs w:val="16"/>
              </w:rPr>
            </w:pPr>
            <w:r w:rsidRPr="00876B2F">
              <w:rPr>
                <w:sz w:val="20"/>
                <w:szCs w:val="16"/>
              </w:rPr>
              <w:t>Optional with capability signalling</w:t>
            </w:r>
          </w:p>
        </w:tc>
      </w:tr>
    </w:tbl>
    <w:p w14:paraId="23099D6B" w14:textId="4479A7C0" w:rsidR="004A20EE" w:rsidRDefault="004A20EE" w:rsidP="00D60AA8">
      <w:pPr>
        <w:spacing w:after="120"/>
        <w:jc w:val="both"/>
        <w:rPr>
          <w:rFonts w:eastAsia="MS Mincho"/>
          <w:sz w:val="22"/>
          <w:lang w:val="en-US" w:eastAsia="ko-KR"/>
        </w:rPr>
      </w:pPr>
    </w:p>
    <w:p w14:paraId="553AE28D" w14:textId="1D2E102C" w:rsidR="000D6DFB" w:rsidRPr="009044AC" w:rsidRDefault="000D6DFB" w:rsidP="000D6DFB">
      <w:pPr>
        <w:spacing w:after="120"/>
        <w:jc w:val="both"/>
        <w:rPr>
          <w:b/>
          <w:bCs/>
          <w:sz w:val="22"/>
          <w:szCs w:val="22"/>
        </w:rPr>
      </w:pPr>
      <w:bookmarkStart w:id="3" w:name="o1"/>
      <w:r w:rsidRPr="009044AC">
        <w:rPr>
          <w:rFonts w:eastAsia="MS Mincho"/>
          <w:b/>
          <w:bCs/>
          <w:sz w:val="22"/>
          <w:szCs w:val="22"/>
          <w:lang w:val="en-US" w:eastAsia="ko-KR"/>
        </w:rPr>
        <w:t xml:space="preserve">Observation </w:t>
      </w:r>
      <w:r w:rsidRPr="009044AC">
        <w:rPr>
          <w:b/>
          <w:bCs/>
          <w:sz w:val="22"/>
          <w:szCs w:val="22"/>
        </w:rPr>
        <w:fldChar w:fldCharType="begin"/>
      </w:r>
      <w:r w:rsidRPr="009044AC">
        <w:rPr>
          <w:b/>
          <w:bCs/>
          <w:sz w:val="22"/>
          <w:szCs w:val="22"/>
        </w:rPr>
        <w:instrText xml:space="preserve"> SEQ Observation \* ARABIC </w:instrText>
      </w:r>
      <w:r w:rsidRPr="009044AC">
        <w:rPr>
          <w:b/>
          <w:bCs/>
          <w:sz w:val="22"/>
          <w:szCs w:val="22"/>
        </w:rPr>
        <w:fldChar w:fldCharType="separate"/>
      </w:r>
      <w:r w:rsidRPr="009044AC">
        <w:rPr>
          <w:b/>
          <w:bCs/>
          <w:noProof/>
          <w:sz w:val="22"/>
          <w:szCs w:val="22"/>
        </w:rPr>
        <w:t>1</w:t>
      </w:r>
      <w:r w:rsidRPr="009044AC">
        <w:rPr>
          <w:b/>
          <w:bCs/>
          <w:sz w:val="22"/>
          <w:szCs w:val="22"/>
        </w:rPr>
        <w:fldChar w:fldCharType="end"/>
      </w:r>
      <w:r w:rsidRPr="009044AC">
        <w:rPr>
          <w:b/>
          <w:bCs/>
          <w:sz w:val="22"/>
          <w:szCs w:val="22"/>
        </w:rPr>
        <w:t xml:space="preserve">: A UE that supports FG [22-x] is not required to monitor paging PDCCH in Type 2 CSS within a single span of </w:t>
      </w:r>
      <w:r w:rsidR="003879D8">
        <w:rPr>
          <w:b/>
          <w:bCs/>
          <w:sz w:val="22"/>
          <w:szCs w:val="22"/>
        </w:rPr>
        <w:t xml:space="preserve">any </w:t>
      </w:r>
      <w:r w:rsidRPr="009044AC">
        <w:rPr>
          <w:b/>
          <w:bCs/>
          <w:sz w:val="22"/>
          <w:szCs w:val="22"/>
        </w:rPr>
        <w:t>three consecutive OFDM symbols within a slot.</w:t>
      </w:r>
    </w:p>
    <w:bookmarkEnd w:id="3"/>
    <w:p w14:paraId="04C5E273" w14:textId="00AD252E" w:rsidR="009044AC" w:rsidRDefault="00C8085F" w:rsidP="00C8085F">
      <w:pPr>
        <w:rPr>
          <w:sz w:val="22"/>
          <w:szCs w:val="18"/>
        </w:rPr>
      </w:pPr>
      <w:r>
        <w:rPr>
          <w:sz w:val="22"/>
          <w:szCs w:val="18"/>
        </w:rPr>
        <w:t xml:space="preserve">FG 29-1 is about UE capability on paging </w:t>
      </w:r>
      <w:r w:rsidR="002C4A50">
        <w:rPr>
          <w:sz w:val="22"/>
          <w:szCs w:val="18"/>
        </w:rPr>
        <w:t xml:space="preserve">enhancements. </w:t>
      </w:r>
      <w:r w:rsidR="004346F9">
        <w:rPr>
          <w:sz w:val="22"/>
          <w:szCs w:val="18"/>
        </w:rPr>
        <w:t>It</w:t>
      </w:r>
      <w:r w:rsidR="002C4A50">
        <w:rPr>
          <w:sz w:val="22"/>
          <w:szCs w:val="18"/>
        </w:rPr>
        <w:t xml:space="preserve"> should </w:t>
      </w:r>
      <w:r w:rsidR="004346F9">
        <w:rPr>
          <w:sz w:val="22"/>
          <w:szCs w:val="18"/>
        </w:rPr>
        <w:t>b</w:t>
      </w:r>
      <w:r w:rsidR="002C4A50">
        <w:rPr>
          <w:sz w:val="22"/>
          <w:szCs w:val="18"/>
        </w:rPr>
        <w:t xml:space="preserve">e only </w:t>
      </w:r>
      <w:r w:rsidR="000636AD">
        <w:rPr>
          <w:sz w:val="22"/>
          <w:szCs w:val="18"/>
        </w:rPr>
        <w:t>relevant</w:t>
      </w:r>
      <w:r w:rsidR="002C4A50">
        <w:rPr>
          <w:sz w:val="22"/>
          <w:szCs w:val="18"/>
        </w:rPr>
        <w:t xml:space="preserve"> to PEI PDCCH </w:t>
      </w:r>
      <w:r w:rsidR="001A3FED">
        <w:rPr>
          <w:sz w:val="22"/>
          <w:szCs w:val="18"/>
        </w:rPr>
        <w:t>monitoring in</w:t>
      </w:r>
      <w:r w:rsidR="002C4A50">
        <w:rPr>
          <w:sz w:val="22"/>
          <w:szCs w:val="18"/>
        </w:rPr>
        <w:t xml:space="preserve"> Type 2A CSS and paging PDCCH monitoring in Type 2 CSS. It is unclear why PDCCH monitoring in </w:t>
      </w:r>
      <w:r w:rsidR="001A3FED">
        <w:rPr>
          <w:sz w:val="22"/>
          <w:szCs w:val="18"/>
        </w:rPr>
        <w:t xml:space="preserve">Type 0, 0A and 1 CSSs </w:t>
      </w:r>
      <w:r w:rsidR="0004765C">
        <w:rPr>
          <w:sz w:val="22"/>
          <w:szCs w:val="18"/>
        </w:rPr>
        <w:t>is</w:t>
      </w:r>
      <w:r w:rsidR="001A3FED">
        <w:rPr>
          <w:sz w:val="22"/>
          <w:szCs w:val="18"/>
        </w:rPr>
        <w:t xml:space="preserve"> relevant.</w:t>
      </w:r>
      <w:r w:rsidR="00FF3610">
        <w:rPr>
          <w:sz w:val="22"/>
          <w:szCs w:val="18"/>
        </w:rPr>
        <w:t xml:space="preserve"> </w:t>
      </w:r>
      <w:r w:rsidR="00764189">
        <w:rPr>
          <w:sz w:val="22"/>
          <w:szCs w:val="18"/>
        </w:rPr>
        <w:t>The</w:t>
      </w:r>
      <w:r w:rsidR="00FF3610">
        <w:rPr>
          <w:sz w:val="22"/>
          <w:szCs w:val="18"/>
        </w:rPr>
        <w:t xml:space="preserve"> </w:t>
      </w:r>
      <w:r w:rsidR="00764189">
        <w:rPr>
          <w:sz w:val="22"/>
          <w:szCs w:val="18"/>
        </w:rPr>
        <w:t>text</w:t>
      </w:r>
      <w:r w:rsidR="00FF3610">
        <w:rPr>
          <w:sz w:val="22"/>
          <w:szCs w:val="18"/>
        </w:rPr>
        <w:t xml:space="preserve"> for Type 0, 0A and 1 CSSs should be removed from component </w:t>
      </w:r>
      <w:r w:rsidR="00F26F7E">
        <w:rPr>
          <w:sz w:val="22"/>
          <w:szCs w:val="18"/>
        </w:rPr>
        <w:t xml:space="preserve">3 </w:t>
      </w:r>
      <w:r w:rsidR="00FF3610">
        <w:rPr>
          <w:sz w:val="22"/>
          <w:szCs w:val="18"/>
        </w:rPr>
        <w:t>of FG 29-1.</w:t>
      </w:r>
    </w:p>
    <w:p w14:paraId="6BC8B42C" w14:textId="77777777" w:rsidR="00FF3610" w:rsidRDefault="00FF3610" w:rsidP="00C8085F">
      <w:pPr>
        <w:rPr>
          <w:sz w:val="22"/>
          <w:szCs w:val="18"/>
        </w:rPr>
      </w:pPr>
    </w:p>
    <w:p w14:paraId="5FDC8DC9" w14:textId="49C1EE21" w:rsidR="00FF3610" w:rsidRPr="00935606" w:rsidRDefault="00FF3610" w:rsidP="00AC4A47">
      <w:pPr>
        <w:rPr>
          <w:b/>
          <w:bCs/>
          <w:sz w:val="22"/>
          <w:szCs w:val="18"/>
        </w:rPr>
      </w:pPr>
      <w:bookmarkStart w:id="4" w:name="o2"/>
      <w:r w:rsidRPr="00935606">
        <w:rPr>
          <w:b/>
          <w:bCs/>
          <w:sz w:val="22"/>
          <w:szCs w:val="18"/>
        </w:rPr>
        <w:t xml:space="preserve">Observation </w:t>
      </w:r>
      <w:r w:rsidRPr="00935606">
        <w:rPr>
          <w:b/>
          <w:bCs/>
          <w:sz w:val="22"/>
          <w:szCs w:val="18"/>
        </w:rPr>
        <w:fldChar w:fldCharType="begin"/>
      </w:r>
      <w:r w:rsidRPr="00935606">
        <w:rPr>
          <w:b/>
          <w:bCs/>
          <w:sz w:val="22"/>
          <w:szCs w:val="18"/>
        </w:rPr>
        <w:instrText xml:space="preserve"> SEQ Observation \* ARABIC </w:instrText>
      </w:r>
      <w:r w:rsidRPr="00935606">
        <w:rPr>
          <w:b/>
          <w:bCs/>
          <w:sz w:val="22"/>
          <w:szCs w:val="18"/>
        </w:rPr>
        <w:fldChar w:fldCharType="separate"/>
      </w:r>
      <w:r w:rsidRPr="00935606">
        <w:rPr>
          <w:b/>
          <w:bCs/>
          <w:sz w:val="22"/>
          <w:szCs w:val="18"/>
        </w:rPr>
        <w:t>2</w:t>
      </w:r>
      <w:r w:rsidRPr="00935606">
        <w:rPr>
          <w:b/>
          <w:bCs/>
          <w:sz w:val="22"/>
          <w:szCs w:val="18"/>
        </w:rPr>
        <w:fldChar w:fldCharType="end"/>
      </w:r>
      <w:r w:rsidRPr="00935606">
        <w:rPr>
          <w:b/>
          <w:bCs/>
          <w:sz w:val="22"/>
          <w:szCs w:val="18"/>
        </w:rPr>
        <w:t xml:space="preserve">: </w:t>
      </w:r>
      <w:r w:rsidR="0004765C" w:rsidRPr="00935606">
        <w:rPr>
          <w:b/>
          <w:bCs/>
          <w:sz w:val="22"/>
          <w:szCs w:val="18"/>
        </w:rPr>
        <w:t xml:space="preserve">PDCCH monitoring in Type 0, 0A or 1 CSS is irrelevant to the paging enhancement feature FG 29-1. Hence, </w:t>
      </w:r>
      <w:r w:rsidR="007A265E" w:rsidRPr="00935606">
        <w:rPr>
          <w:b/>
          <w:bCs/>
          <w:sz w:val="22"/>
          <w:szCs w:val="18"/>
        </w:rPr>
        <w:t>text</w:t>
      </w:r>
      <w:r w:rsidR="0004765C" w:rsidRPr="00935606">
        <w:rPr>
          <w:b/>
          <w:bCs/>
          <w:sz w:val="22"/>
          <w:szCs w:val="18"/>
        </w:rPr>
        <w:t xml:space="preserve"> related to Type 0, 0A or 1 CSS should be removed from the component 3 of FG 29-</w:t>
      </w:r>
      <w:r w:rsidR="002A45E8" w:rsidRPr="00935606">
        <w:rPr>
          <w:b/>
          <w:bCs/>
          <w:sz w:val="22"/>
          <w:szCs w:val="18"/>
        </w:rPr>
        <w:t>1</w:t>
      </w:r>
      <w:r w:rsidR="0004765C" w:rsidRPr="00935606">
        <w:rPr>
          <w:b/>
          <w:bCs/>
          <w:sz w:val="22"/>
          <w:szCs w:val="18"/>
        </w:rPr>
        <w:t>.</w:t>
      </w:r>
    </w:p>
    <w:bookmarkEnd w:id="4"/>
    <w:p w14:paraId="380BC4AB" w14:textId="77777777" w:rsidR="00C8085F" w:rsidRPr="00C8085F" w:rsidRDefault="00C8085F" w:rsidP="00C8085F">
      <w:pPr>
        <w:rPr>
          <w:sz w:val="22"/>
          <w:szCs w:val="18"/>
        </w:rPr>
      </w:pPr>
    </w:p>
    <w:p w14:paraId="46541363" w14:textId="1C60D828" w:rsidR="00EA1803" w:rsidRPr="009044AC" w:rsidRDefault="00592D0F" w:rsidP="00EA1803">
      <w:pPr>
        <w:spacing w:after="120"/>
        <w:jc w:val="both"/>
        <w:rPr>
          <w:b/>
          <w:bCs/>
          <w:sz w:val="22"/>
          <w:szCs w:val="22"/>
        </w:rPr>
      </w:pPr>
      <w:bookmarkStart w:id="5" w:name="p1"/>
      <w:r w:rsidRPr="009044AC">
        <w:rPr>
          <w:b/>
          <w:bCs/>
          <w:sz w:val="22"/>
          <w:szCs w:val="22"/>
        </w:rPr>
        <w:t xml:space="preserve">Proposal </w:t>
      </w:r>
      <w:r w:rsidRPr="009044AC">
        <w:rPr>
          <w:b/>
          <w:bCs/>
          <w:sz w:val="22"/>
          <w:szCs w:val="22"/>
        </w:rPr>
        <w:fldChar w:fldCharType="begin"/>
      </w:r>
      <w:r w:rsidRPr="009044AC">
        <w:rPr>
          <w:b/>
          <w:bCs/>
          <w:sz w:val="22"/>
          <w:szCs w:val="22"/>
        </w:rPr>
        <w:instrText xml:space="preserve"> SEQ Proposal \* ARABIC </w:instrText>
      </w:r>
      <w:r w:rsidRPr="009044AC">
        <w:rPr>
          <w:b/>
          <w:bCs/>
          <w:sz w:val="22"/>
          <w:szCs w:val="22"/>
        </w:rPr>
        <w:fldChar w:fldCharType="separate"/>
      </w:r>
      <w:r w:rsidRPr="009044AC">
        <w:rPr>
          <w:b/>
          <w:bCs/>
          <w:sz w:val="22"/>
          <w:szCs w:val="22"/>
        </w:rPr>
        <w:t>1</w:t>
      </w:r>
      <w:r w:rsidRPr="009044AC">
        <w:rPr>
          <w:b/>
          <w:bCs/>
          <w:sz w:val="22"/>
          <w:szCs w:val="22"/>
        </w:rPr>
        <w:fldChar w:fldCharType="end"/>
      </w:r>
      <w:r w:rsidRPr="009044AC">
        <w:rPr>
          <w:b/>
          <w:bCs/>
          <w:sz w:val="22"/>
          <w:szCs w:val="22"/>
        </w:rPr>
        <w:t>:</w:t>
      </w:r>
      <w:r w:rsidR="00F56728" w:rsidRPr="009044AC">
        <w:rPr>
          <w:b/>
          <w:bCs/>
          <w:sz w:val="22"/>
          <w:szCs w:val="22"/>
        </w:rPr>
        <w:t xml:space="preserve"> </w:t>
      </w:r>
      <w:r w:rsidR="006F6BFD" w:rsidRPr="009044AC">
        <w:rPr>
          <w:b/>
          <w:bCs/>
          <w:sz w:val="22"/>
          <w:szCs w:val="22"/>
        </w:rPr>
        <w:t xml:space="preserve">For FG 29-1, the following </w:t>
      </w:r>
      <w:r w:rsidR="00D65559">
        <w:rPr>
          <w:b/>
          <w:bCs/>
          <w:sz w:val="22"/>
          <w:szCs w:val="22"/>
        </w:rPr>
        <w:t>update</w:t>
      </w:r>
      <w:r w:rsidR="006F6BFD" w:rsidRPr="009044AC">
        <w:rPr>
          <w:b/>
          <w:bCs/>
          <w:sz w:val="22"/>
          <w:szCs w:val="22"/>
        </w:rPr>
        <w:t xml:space="preserve"> is proposed for component</w:t>
      </w:r>
      <w:r w:rsidR="006C552C">
        <w:rPr>
          <w:b/>
          <w:bCs/>
          <w:sz w:val="22"/>
          <w:szCs w:val="22"/>
        </w:rPr>
        <w:t xml:space="preserve"> 3</w:t>
      </w:r>
      <w:r w:rsidR="006F6BFD" w:rsidRPr="009044AC">
        <w:rPr>
          <w:b/>
          <w:bCs/>
          <w:sz w:val="22"/>
          <w:szCs w:val="22"/>
        </w:rPr>
        <w:t>:</w:t>
      </w:r>
    </w:p>
    <w:p w14:paraId="07F5192B" w14:textId="549C4D74" w:rsidR="006F6BFD" w:rsidRDefault="006F6BFD" w:rsidP="006F6BFD">
      <w:pPr>
        <w:pStyle w:val="ListParagraph"/>
        <w:numPr>
          <w:ilvl w:val="0"/>
          <w:numId w:val="35"/>
        </w:numPr>
        <w:spacing w:after="120"/>
        <w:ind w:leftChars="0"/>
        <w:jc w:val="both"/>
        <w:rPr>
          <w:b/>
          <w:bCs/>
          <w:sz w:val="22"/>
          <w:szCs w:val="22"/>
        </w:rPr>
      </w:pPr>
      <w:r w:rsidRPr="009044AC">
        <w:rPr>
          <w:b/>
          <w:bCs/>
          <w:sz w:val="22"/>
          <w:szCs w:val="22"/>
        </w:rPr>
        <w:t>Symbols where UE monitors PEI PDCCH for Type 2A CSS follow symbols where UE monitors paging PDCCH for Type 2 CSS</w:t>
      </w:r>
      <w:r w:rsidR="009044AC" w:rsidRPr="009044AC">
        <w:rPr>
          <w:b/>
          <w:bCs/>
          <w:sz w:val="22"/>
          <w:szCs w:val="22"/>
        </w:rPr>
        <w:t>.</w:t>
      </w:r>
    </w:p>
    <w:p w14:paraId="0B54392E" w14:textId="0BEA3EB6" w:rsidR="00A477F2" w:rsidRPr="009044AC" w:rsidRDefault="00A477F2" w:rsidP="006F6BFD">
      <w:pPr>
        <w:pStyle w:val="ListParagraph"/>
        <w:numPr>
          <w:ilvl w:val="0"/>
          <w:numId w:val="35"/>
        </w:numPr>
        <w:spacing w:after="120"/>
        <w:ind w:leftChars="0"/>
        <w:jc w:val="both"/>
        <w:rPr>
          <w:b/>
          <w:bCs/>
          <w:sz w:val="22"/>
          <w:szCs w:val="22"/>
        </w:rPr>
      </w:pPr>
      <w:r>
        <w:rPr>
          <w:b/>
          <w:bCs/>
          <w:sz w:val="22"/>
          <w:szCs w:val="22"/>
        </w:rPr>
        <w:t>Adopt the following text for component 3 for FG 29-1</w:t>
      </w:r>
    </w:p>
    <w:tbl>
      <w:tblPr>
        <w:tblW w:w="5000" w:type="pct"/>
        <w:tblCellMar>
          <w:left w:w="0" w:type="dxa"/>
          <w:right w:w="0" w:type="dxa"/>
        </w:tblCellMar>
        <w:tblLook w:val="04A0" w:firstRow="1" w:lastRow="0" w:firstColumn="1" w:lastColumn="0" w:noHBand="0" w:noVBand="1"/>
      </w:tblPr>
      <w:tblGrid>
        <w:gridCol w:w="2867"/>
        <w:gridCol w:w="719"/>
        <w:gridCol w:w="1453"/>
        <w:gridCol w:w="6478"/>
        <w:gridCol w:w="944"/>
        <w:gridCol w:w="702"/>
        <w:gridCol w:w="465"/>
        <w:gridCol w:w="1669"/>
        <w:gridCol w:w="948"/>
        <w:gridCol w:w="707"/>
        <w:gridCol w:w="707"/>
        <w:gridCol w:w="707"/>
        <w:gridCol w:w="2631"/>
        <w:gridCol w:w="1373"/>
      </w:tblGrid>
      <w:tr w:rsidR="004132B9" w:rsidRPr="00E114BC" w14:paraId="1EA5D6C2" w14:textId="77777777" w:rsidTr="00E27032">
        <w:trPr>
          <w:trHeight w:val="20"/>
        </w:trPr>
        <w:tc>
          <w:tcPr>
            <w:tcW w:w="6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255556" w14:textId="77777777" w:rsidR="004132B9" w:rsidRPr="00E114BC" w:rsidRDefault="004132B9" w:rsidP="00536530">
            <w:pPr>
              <w:rPr>
                <w:rFonts w:ascii="Arial" w:eastAsia="Yu Gothic" w:hAnsi="Arial" w:cs="Arial"/>
                <w:sz w:val="20"/>
                <w:szCs w:val="24"/>
                <w:lang w:eastAsia="ko-KR"/>
              </w:rPr>
            </w:pPr>
            <w:r w:rsidRPr="00E114BC">
              <w:rPr>
                <w:rFonts w:ascii="Arial" w:hAnsi="Arial" w:cs="Arial"/>
                <w:sz w:val="20"/>
                <w:szCs w:val="24"/>
              </w:rPr>
              <w:t xml:space="preserve">29. </w:t>
            </w:r>
            <w:proofErr w:type="spellStart"/>
            <w:r w:rsidRPr="00E114BC">
              <w:rPr>
                <w:rFonts w:ascii="Arial" w:hAnsi="Arial" w:cs="Arial"/>
                <w:sz w:val="20"/>
                <w:szCs w:val="24"/>
              </w:rPr>
              <w:t>NR_UE_pow_sav_enh</w:t>
            </w:r>
            <w:proofErr w:type="spellEnd"/>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7929E" w14:textId="77777777" w:rsidR="004132B9" w:rsidRPr="00E114BC" w:rsidRDefault="004132B9" w:rsidP="00536530">
            <w:pPr>
              <w:rPr>
                <w:rFonts w:ascii="Arial" w:eastAsia="Yu Gothic" w:hAnsi="Arial" w:cs="Arial"/>
                <w:sz w:val="20"/>
                <w:szCs w:val="24"/>
              </w:rPr>
            </w:pPr>
            <w:r w:rsidRPr="00E114BC">
              <w:rPr>
                <w:rFonts w:ascii="Arial" w:hAnsi="Arial" w:cs="Arial"/>
                <w:sz w:val="20"/>
                <w:szCs w:val="24"/>
              </w:rPr>
              <w:t>29-1</w:t>
            </w:r>
          </w:p>
        </w:tc>
        <w:tc>
          <w:tcPr>
            <w:tcW w:w="3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D09117" w14:textId="77777777" w:rsidR="004132B9" w:rsidRPr="00E114BC" w:rsidRDefault="004132B9" w:rsidP="00536530">
            <w:pPr>
              <w:rPr>
                <w:rFonts w:ascii="Arial" w:eastAsia="Yu Gothic" w:hAnsi="Arial" w:cs="Arial"/>
                <w:sz w:val="20"/>
                <w:szCs w:val="24"/>
              </w:rPr>
            </w:pPr>
            <w:r w:rsidRPr="00E114BC">
              <w:rPr>
                <w:rFonts w:ascii="Arial" w:hAnsi="Arial" w:cs="Arial"/>
                <w:sz w:val="20"/>
                <w:szCs w:val="24"/>
              </w:rPr>
              <w:t>Paging enhancement</w:t>
            </w:r>
          </w:p>
        </w:tc>
        <w:tc>
          <w:tcPr>
            <w:tcW w:w="14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5AE317" w14:textId="77777777" w:rsidR="004132B9" w:rsidRPr="00E114BC" w:rsidRDefault="004132B9" w:rsidP="007919E3">
            <w:pPr>
              <w:rPr>
                <w:rFonts w:ascii="Arial" w:eastAsia="Yu Gothic" w:hAnsi="Arial" w:cs="Arial"/>
                <w:sz w:val="20"/>
                <w:szCs w:val="24"/>
              </w:rPr>
            </w:pPr>
            <w:r w:rsidRPr="00E114BC">
              <w:rPr>
                <w:rFonts w:ascii="Arial" w:hAnsi="Arial" w:cs="Arial"/>
                <w:sz w:val="20"/>
                <w:szCs w:val="24"/>
              </w:rPr>
              <w:t>1. Support</w:t>
            </w:r>
            <w:r w:rsidRPr="00E114BC">
              <w:rPr>
                <w:rStyle w:val="apple-converted-space"/>
                <w:rFonts w:ascii="Arial" w:hAnsi="Arial" w:cs="Arial"/>
                <w:sz w:val="20"/>
                <w:szCs w:val="24"/>
              </w:rPr>
              <w:t> </w:t>
            </w:r>
            <w:r w:rsidRPr="00E114BC">
              <w:rPr>
                <w:rFonts w:ascii="Arial" w:hAnsi="Arial" w:cs="Arial"/>
                <w:color w:val="FF0000"/>
                <w:sz w:val="20"/>
                <w:szCs w:val="24"/>
              </w:rPr>
              <w:t>receiving</w:t>
            </w:r>
            <w:r w:rsidRPr="00E114BC">
              <w:rPr>
                <w:rStyle w:val="apple-converted-space"/>
                <w:rFonts w:ascii="Arial" w:hAnsi="Arial" w:cs="Arial"/>
                <w:color w:val="FF0000"/>
                <w:sz w:val="20"/>
                <w:szCs w:val="24"/>
              </w:rPr>
              <w:t> </w:t>
            </w:r>
            <w:r w:rsidRPr="00E114BC">
              <w:rPr>
                <w:rFonts w:ascii="Arial" w:hAnsi="Arial" w:cs="Arial"/>
                <w:sz w:val="20"/>
                <w:szCs w:val="24"/>
              </w:rPr>
              <w:t>paging early indication</w:t>
            </w:r>
            <w:r w:rsidRPr="00E114BC">
              <w:rPr>
                <w:rStyle w:val="apple-converted-space"/>
                <w:rFonts w:ascii="Arial" w:hAnsi="Arial" w:cs="Arial"/>
                <w:color w:val="FF0000"/>
                <w:sz w:val="20"/>
                <w:szCs w:val="24"/>
              </w:rPr>
              <w:t> </w:t>
            </w:r>
            <w:r w:rsidRPr="00E114BC">
              <w:rPr>
                <w:rFonts w:ascii="Arial" w:hAnsi="Arial" w:cs="Arial"/>
                <w:color w:val="FF0000"/>
                <w:sz w:val="20"/>
                <w:szCs w:val="24"/>
              </w:rPr>
              <w:t>in DCI format 2_7</w:t>
            </w:r>
          </w:p>
          <w:p w14:paraId="24C6CAFD" w14:textId="77777777" w:rsidR="004132B9" w:rsidRPr="00E114BC" w:rsidRDefault="004132B9" w:rsidP="00536530">
            <w:pPr>
              <w:jc w:val="both"/>
              <w:rPr>
                <w:rFonts w:ascii="Arial" w:eastAsia="Yu Gothic" w:hAnsi="Arial" w:cs="Arial"/>
                <w:sz w:val="20"/>
                <w:szCs w:val="24"/>
              </w:rPr>
            </w:pPr>
            <w:r w:rsidRPr="00E114BC">
              <w:rPr>
                <w:rFonts w:ascii="Arial" w:hAnsi="Arial" w:cs="Arial"/>
                <w:sz w:val="20"/>
                <w:szCs w:val="24"/>
              </w:rPr>
              <w:t>2. Support</w:t>
            </w:r>
            <w:r w:rsidRPr="00E114BC">
              <w:rPr>
                <w:rStyle w:val="apple-converted-space"/>
                <w:rFonts w:ascii="Arial" w:hAnsi="Arial" w:cs="Arial"/>
                <w:sz w:val="20"/>
                <w:szCs w:val="24"/>
              </w:rPr>
              <w:t> </w:t>
            </w:r>
            <w:r w:rsidRPr="00E114BC">
              <w:rPr>
                <w:rFonts w:ascii="Arial" w:hAnsi="Arial" w:cs="Arial"/>
                <w:color w:val="FF0000"/>
                <w:sz w:val="20"/>
                <w:szCs w:val="24"/>
              </w:rPr>
              <w:t>receiving</w:t>
            </w:r>
            <w:r w:rsidRPr="00E114BC">
              <w:rPr>
                <w:rStyle w:val="apple-converted-space"/>
                <w:rFonts w:ascii="Arial" w:hAnsi="Arial" w:cs="Arial"/>
                <w:color w:val="FF0000"/>
                <w:sz w:val="20"/>
                <w:szCs w:val="24"/>
              </w:rPr>
              <w:t> </w:t>
            </w:r>
            <w:r w:rsidRPr="00E114BC">
              <w:rPr>
                <w:rFonts w:ascii="Arial" w:hAnsi="Arial" w:cs="Arial"/>
                <w:sz w:val="20"/>
                <w:szCs w:val="24"/>
              </w:rPr>
              <w:t>UE subgroup indication</w:t>
            </w:r>
            <w:r w:rsidRPr="00E114BC">
              <w:rPr>
                <w:rStyle w:val="apple-converted-space"/>
                <w:rFonts w:ascii="Arial" w:hAnsi="Arial" w:cs="Arial"/>
                <w:color w:val="FF0000"/>
                <w:sz w:val="20"/>
                <w:szCs w:val="24"/>
              </w:rPr>
              <w:t> </w:t>
            </w:r>
            <w:r w:rsidRPr="00E114BC">
              <w:rPr>
                <w:rFonts w:ascii="Arial" w:hAnsi="Arial" w:cs="Arial"/>
                <w:color w:val="FF0000"/>
                <w:sz w:val="20"/>
                <w:szCs w:val="24"/>
              </w:rPr>
              <w:t>in DCI format 2_7</w:t>
            </w:r>
          </w:p>
          <w:p w14:paraId="79661962" w14:textId="23253BF3" w:rsidR="004132B9" w:rsidRPr="00E114BC" w:rsidRDefault="004132B9" w:rsidP="007919E3">
            <w:pPr>
              <w:rPr>
                <w:rFonts w:ascii="Arial" w:eastAsia="Yu Gothic" w:hAnsi="Arial" w:cs="Arial"/>
                <w:sz w:val="20"/>
                <w:szCs w:val="24"/>
              </w:rPr>
            </w:pPr>
            <w:r w:rsidRPr="00E114BC">
              <w:rPr>
                <w:rFonts w:ascii="Arial" w:hAnsi="Arial" w:cs="Arial"/>
                <w:color w:val="000000"/>
                <w:sz w:val="20"/>
                <w:szCs w:val="24"/>
                <w:shd w:val="clear" w:color="auto" w:fill="00FFFF"/>
              </w:rPr>
              <w:t xml:space="preserve">[3. </w:t>
            </w:r>
            <w:r w:rsidRPr="00E114BC">
              <w:rPr>
                <w:rFonts w:ascii="Arial" w:hAnsi="Arial" w:cs="Arial"/>
                <w:strike/>
                <w:color w:val="FF0000"/>
                <w:sz w:val="20"/>
                <w:szCs w:val="24"/>
                <w:shd w:val="clear" w:color="auto" w:fill="00FFFF"/>
              </w:rPr>
              <w:t>For type 2A CSS, the monitoring occasion can be any OFDM symbol(s) of a slot, with the monitoring occasions for any of Type 1- CSS without dedicated RRC configuration, or Types 0, 0A, 2 or 2A CSS configurations within a single span of three consecutive OFDM symbols within a slot</w:t>
            </w:r>
            <w:r w:rsidR="00110F54" w:rsidRPr="00E114BC">
              <w:rPr>
                <w:rFonts w:ascii="Arial" w:hAnsi="Arial" w:cs="Arial"/>
                <w:color w:val="FF0000"/>
                <w:sz w:val="20"/>
                <w:szCs w:val="24"/>
                <w:shd w:val="clear" w:color="auto" w:fill="00FFFF"/>
              </w:rPr>
              <w:t xml:space="preserve"> </w:t>
            </w:r>
            <w:r w:rsidR="000C084B">
              <w:rPr>
                <w:rFonts w:ascii="Arial" w:hAnsi="Arial" w:cs="Arial"/>
                <w:color w:val="FF0000"/>
                <w:sz w:val="20"/>
                <w:szCs w:val="24"/>
                <w:shd w:val="clear" w:color="auto" w:fill="00FFFF"/>
              </w:rPr>
              <w:t>T</w:t>
            </w:r>
            <w:r w:rsidR="000C084B" w:rsidRPr="00E114BC">
              <w:rPr>
                <w:rFonts w:ascii="Arial" w:hAnsi="Arial" w:cs="Arial"/>
                <w:color w:val="FF0000"/>
                <w:sz w:val="20"/>
                <w:szCs w:val="24"/>
                <w:shd w:val="clear" w:color="auto" w:fill="00FFFF"/>
              </w:rPr>
              <w:t xml:space="preserve">he set of </w:t>
            </w:r>
            <w:r w:rsidR="000C084B">
              <w:rPr>
                <w:rFonts w:ascii="Arial" w:hAnsi="Arial" w:cs="Arial"/>
                <w:color w:val="FF0000"/>
                <w:sz w:val="20"/>
                <w:szCs w:val="24"/>
                <w:shd w:val="clear" w:color="auto" w:fill="00FFFF"/>
              </w:rPr>
              <w:t xml:space="preserve">OFDM </w:t>
            </w:r>
            <w:r w:rsidR="000C084B" w:rsidRPr="00E114BC">
              <w:rPr>
                <w:rFonts w:ascii="Arial" w:hAnsi="Arial" w:cs="Arial"/>
                <w:color w:val="FF0000"/>
                <w:sz w:val="20"/>
                <w:szCs w:val="24"/>
                <w:shd w:val="clear" w:color="auto" w:fill="00FFFF"/>
              </w:rPr>
              <w:t>symbols</w:t>
            </w:r>
            <w:r w:rsidR="00D66091">
              <w:rPr>
                <w:rFonts w:ascii="Arial" w:hAnsi="Arial" w:cs="Arial"/>
                <w:color w:val="FF0000"/>
                <w:sz w:val="20"/>
                <w:szCs w:val="24"/>
                <w:shd w:val="clear" w:color="auto" w:fill="00FFFF"/>
              </w:rPr>
              <w:t xml:space="preserve"> within a slot</w:t>
            </w:r>
            <w:r w:rsidR="000C084B">
              <w:rPr>
                <w:rFonts w:ascii="Arial" w:hAnsi="Arial" w:cs="Arial"/>
                <w:color w:val="FF0000"/>
                <w:sz w:val="20"/>
                <w:szCs w:val="24"/>
                <w:shd w:val="clear" w:color="auto" w:fill="00FFFF"/>
              </w:rPr>
              <w:t xml:space="preserve"> where</w:t>
            </w:r>
            <w:r w:rsidR="000C084B" w:rsidRPr="00E114BC">
              <w:rPr>
                <w:rFonts w:ascii="Arial" w:hAnsi="Arial" w:cs="Arial"/>
                <w:color w:val="FF0000"/>
                <w:sz w:val="20"/>
                <w:szCs w:val="24"/>
                <w:shd w:val="clear" w:color="auto" w:fill="00FFFF"/>
              </w:rPr>
              <w:t xml:space="preserve"> </w:t>
            </w:r>
            <w:r w:rsidR="00110F54" w:rsidRPr="00E114BC">
              <w:rPr>
                <w:rFonts w:ascii="Arial" w:hAnsi="Arial" w:cs="Arial"/>
                <w:color w:val="FF0000"/>
                <w:sz w:val="20"/>
                <w:szCs w:val="24"/>
                <w:shd w:val="clear" w:color="auto" w:fill="00FFFF"/>
              </w:rPr>
              <w:t>UE</w:t>
            </w:r>
            <w:r w:rsidR="000C084B">
              <w:rPr>
                <w:rFonts w:ascii="Arial" w:hAnsi="Arial" w:cs="Arial"/>
                <w:color w:val="FF0000"/>
                <w:sz w:val="20"/>
                <w:szCs w:val="24"/>
                <w:shd w:val="clear" w:color="auto" w:fill="00FFFF"/>
              </w:rPr>
              <w:t xml:space="preserve"> can</w:t>
            </w:r>
            <w:r w:rsidR="00110F54" w:rsidRPr="00E114BC">
              <w:rPr>
                <w:rFonts w:ascii="Arial" w:hAnsi="Arial" w:cs="Arial"/>
                <w:color w:val="FF0000"/>
                <w:sz w:val="20"/>
                <w:szCs w:val="24"/>
                <w:shd w:val="clear" w:color="auto" w:fill="00FFFF"/>
              </w:rPr>
              <w:t xml:space="preserve"> monitor </w:t>
            </w:r>
            <w:r w:rsidR="00786F5B">
              <w:rPr>
                <w:rFonts w:ascii="Arial" w:hAnsi="Arial" w:cs="Arial"/>
                <w:color w:val="FF0000"/>
                <w:sz w:val="20"/>
                <w:szCs w:val="24"/>
                <w:shd w:val="clear" w:color="auto" w:fill="00FFFF"/>
              </w:rPr>
              <w:t xml:space="preserve">the </w:t>
            </w:r>
            <w:r w:rsidR="00110F54" w:rsidRPr="00E114BC">
              <w:rPr>
                <w:rFonts w:ascii="Arial" w:hAnsi="Arial" w:cs="Arial"/>
                <w:color w:val="FF0000"/>
                <w:sz w:val="20"/>
                <w:szCs w:val="24"/>
                <w:shd w:val="clear" w:color="auto" w:fill="00FFFF"/>
              </w:rPr>
              <w:t xml:space="preserve">PEI PDCCH in Type 2A CSS </w:t>
            </w:r>
            <w:r w:rsidR="000C084B">
              <w:rPr>
                <w:rFonts w:ascii="Arial" w:hAnsi="Arial" w:cs="Arial"/>
                <w:color w:val="FF0000"/>
                <w:sz w:val="20"/>
                <w:szCs w:val="24"/>
                <w:shd w:val="clear" w:color="auto" w:fill="00FFFF"/>
              </w:rPr>
              <w:t>is</w:t>
            </w:r>
            <w:r w:rsidR="00D66091">
              <w:rPr>
                <w:rFonts w:ascii="Arial" w:hAnsi="Arial" w:cs="Arial"/>
                <w:color w:val="FF0000"/>
                <w:sz w:val="20"/>
                <w:szCs w:val="24"/>
                <w:shd w:val="clear" w:color="auto" w:fill="00FFFF"/>
              </w:rPr>
              <w:t xml:space="preserve"> the</w:t>
            </w:r>
            <w:r w:rsidR="000C084B">
              <w:rPr>
                <w:rFonts w:ascii="Arial" w:hAnsi="Arial" w:cs="Arial"/>
                <w:color w:val="FF0000"/>
                <w:sz w:val="20"/>
                <w:szCs w:val="24"/>
                <w:shd w:val="clear" w:color="auto" w:fill="00FFFF"/>
              </w:rPr>
              <w:t xml:space="preserve"> same as the set of OFDM symbols </w:t>
            </w:r>
            <w:r w:rsidR="00AF6C89">
              <w:rPr>
                <w:rFonts w:ascii="Arial" w:hAnsi="Arial" w:cs="Arial"/>
                <w:color w:val="FF0000"/>
                <w:sz w:val="20"/>
                <w:szCs w:val="24"/>
                <w:shd w:val="clear" w:color="auto" w:fill="00FFFF"/>
              </w:rPr>
              <w:t xml:space="preserve">within a slot </w:t>
            </w:r>
            <w:r w:rsidR="000C084B">
              <w:rPr>
                <w:rFonts w:ascii="Arial" w:hAnsi="Arial" w:cs="Arial"/>
                <w:color w:val="FF0000"/>
                <w:sz w:val="20"/>
                <w:szCs w:val="24"/>
                <w:shd w:val="clear" w:color="auto" w:fill="00FFFF"/>
              </w:rPr>
              <w:t>where UE can monitor</w:t>
            </w:r>
            <w:r w:rsidR="00786F5B">
              <w:rPr>
                <w:rFonts w:ascii="Arial" w:hAnsi="Arial" w:cs="Arial"/>
                <w:color w:val="FF0000"/>
                <w:sz w:val="20"/>
                <w:szCs w:val="24"/>
                <w:shd w:val="clear" w:color="auto" w:fill="00FFFF"/>
              </w:rPr>
              <w:t xml:space="preserve"> the</w:t>
            </w:r>
            <w:r w:rsidR="00110F54" w:rsidRPr="00E114BC">
              <w:rPr>
                <w:rFonts w:ascii="Arial" w:hAnsi="Arial" w:cs="Arial"/>
                <w:color w:val="FF0000"/>
                <w:sz w:val="20"/>
                <w:szCs w:val="24"/>
                <w:shd w:val="clear" w:color="auto" w:fill="00FFFF"/>
              </w:rPr>
              <w:t xml:space="preserve"> paging PDCCH in Type 2 CSS</w:t>
            </w:r>
            <w:r w:rsidRPr="00E114BC">
              <w:rPr>
                <w:rFonts w:ascii="Arial" w:hAnsi="Arial" w:cs="Arial"/>
                <w:color w:val="000000"/>
                <w:sz w:val="20"/>
                <w:szCs w:val="24"/>
                <w:shd w:val="clear" w:color="auto" w:fill="00FFFF"/>
              </w:rPr>
              <w:t>]</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E8BDC2" w14:textId="77777777" w:rsidR="004132B9" w:rsidRPr="00E114BC" w:rsidRDefault="004132B9" w:rsidP="00536530">
            <w:pPr>
              <w:rPr>
                <w:rFonts w:ascii="Arial" w:eastAsia="Yu Gothic" w:hAnsi="Arial" w:cs="Arial"/>
                <w:sz w:val="20"/>
                <w:szCs w:val="24"/>
              </w:rPr>
            </w:pPr>
            <w:r w:rsidRPr="00E114BC">
              <w:rPr>
                <w:rFonts w:ascii="Arial" w:hAnsi="Arial" w:cs="Arial"/>
                <w:color w:val="000000"/>
                <w:sz w:val="20"/>
                <w:szCs w:val="24"/>
                <w:shd w:val="clear" w:color="auto" w:fill="FFFF00"/>
              </w:rPr>
              <w:t> </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C4B0BD" w14:textId="77777777" w:rsidR="004132B9" w:rsidRPr="00E114BC" w:rsidRDefault="004132B9" w:rsidP="00536530">
            <w:pPr>
              <w:rPr>
                <w:rFonts w:ascii="Arial" w:eastAsia="Yu Gothic" w:hAnsi="Arial" w:cs="Arial"/>
                <w:sz w:val="20"/>
                <w:szCs w:val="24"/>
              </w:rPr>
            </w:pPr>
            <w:r w:rsidRPr="00E114BC">
              <w:rPr>
                <w:rFonts w:ascii="Arial" w:hAnsi="Arial" w:cs="Arial"/>
                <w:color w:val="FF0000"/>
                <w:sz w:val="20"/>
                <w:szCs w:val="24"/>
              </w:rPr>
              <w:t>Yes</w:t>
            </w:r>
          </w:p>
        </w:tc>
        <w:tc>
          <w:tcPr>
            <w:tcW w:w="1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BD26C3" w14:textId="77777777" w:rsidR="004132B9" w:rsidRPr="00E114BC" w:rsidRDefault="004132B9" w:rsidP="00536530">
            <w:pPr>
              <w:rPr>
                <w:rFonts w:ascii="Arial" w:eastAsia="Yu Gothic" w:hAnsi="Arial" w:cs="Arial"/>
                <w:sz w:val="20"/>
                <w:szCs w:val="24"/>
              </w:rPr>
            </w:pPr>
            <w:r w:rsidRPr="00E114BC">
              <w:rPr>
                <w:rFonts w:ascii="Arial" w:hAnsi="Arial" w:cs="Arial"/>
                <w:sz w:val="20"/>
                <w:szCs w:val="24"/>
              </w:rPr>
              <w:t> </w:t>
            </w:r>
          </w:p>
        </w:tc>
        <w:tc>
          <w:tcPr>
            <w:tcW w:w="3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4FA75" w14:textId="77777777" w:rsidR="004132B9" w:rsidRPr="00E114BC" w:rsidRDefault="004132B9" w:rsidP="00536530">
            <w:pPr>
              <w:rPr>
                <w:rFonts w:ascii="Arial" w:eastAsia="Yu Gothic" w:hAnsi="Arial" w:cs="Arial"/>
                <w:sz w:val="20"/>
                <w:szCs w:val="24"/>
              </w:rPr>
            </w:pPr>
            <w:r w:rsidRPr="00E114BC">
              <w:rPr>
                <w:rFonts w:ascii="Arial" w:hAnsi="Arial" w:cs="Arial"/>
                <w:sz w:val="20"/>
                <w:szCs w:val="24"/>
              </w:rPr>
              <w:t>UE does not support paging enhancement</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891879" w14:textId="77777777" w:rsidR="004132B9" w:rsidRPr="00E114BC" w:rsidRDefault="004132B9" w:rsidP="00536530">
            <w:pPr>
              <w:rPr>
                <w:rFonts w:ascii="Arial" w:eastAsia="Yu Gothic" w:hAnsi="Arial" w:cs="Arial"/>
                <w:sz w:val="20"/>
                <w:szCs w:val="24"/>
              </w:rPr>
            </w:pPr>
            <w:r w:rsidRPr="00E114BC">
              <w:rPr>
                <w:rFonts w:ascii="Arial" w:hAnsi="Arial" w:cs="Arial"/>
                <w:sz w:val="20"/>
                <w:szCs w:val="24"/>
              </w:rPr>
              <w:t>Per band</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C95C0" w14:textId="77777777" w:rsidR="004132B9" w:rsidRPr="00E114BC" w:rsidRDefault="004132B9" w:rsidP="00536530">
            <w:pPr>
              <w:rPr>
                <w:rFonts w:ascii="Arial" w:eastAsia="Yu Gothic" w:hAnsi="Arial" w:cs="Arial"/>
                <w:sz w:val="20"/>
                <w:szCs w:val="24"/>
              </w:rPr>
            </w:pPr>
            <w:r w:rsidRPr="00E114BC">
              <w:rPr>
                <w:rFonts w:ascii="Arial" w:hAnsi="Arial" w:cs="Arial"/>
                <w:sz w:val="20"/>
                <w:szCs w:val="24"/>
              </w:rPr>
              <w:t>N/A</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9BEA4" w14:textId="77777777" w:rsidR="004132B9" w:rsidRPr="00E114BC" w:rsidRDefault="004132B9" w:rsidP="00536530">
            <w:pPr>
              <w:rPr>
                <w:rFonts w:ascii="Arial" w:eastAsia="Yu Gothic" w:hAnsi="Arial" w:cs="Arial"/>
                <w:sz w:val="20"/>
                <w:szCs w:val="24"/>
              </w:rPr>
            </w:pPr>
            <w:r w:rsidRPr="00E114BC">
              <w:rPr>
                <w:rFonts w:ascii="Arial" w:hAnsi="Arial" w:cs="Arial"/>
                <w:sz w:val="20"/>
                <w:szCs w:val="24"/>
              </w:rPr>
              <w:t>N/A</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375E4" w14:textId="77777777" w:rsidR="004132B9" w:rsidRPr="00E114BC" w:rsidRDefault="004132B9" w:rsidP="00536530">
            <w:pPr>
              <w:rPr>
                <w:rFonts w:ascii="Arial" w:eastAsia="Yu Gothic" w:hAnsi="Arial" w:cs="Arial"/>
                <w:sz w:val="20"/>
                <w:szCs w:val="24"/>
              </w:rPr>
            </w:pPr>
            <w:r w:rsidRPr="00E114BC">
              <w:rPr>
                <w:rFonts w:ascii="Arial" w:hAnsi="Arial" w:cs="Arial"/>
                <w:sz w:val="20"/>
                <w:szCs w:val="24"/>
              </w:rPr>
              <w:t>N/A</w:t>
            </w:r>
          </w:p>
        </w:tc>
        <w:tc>
          <w:tcPr>
            <w:tcW w:w="5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AE7D46" w14:textId="77777777" w:rsidR="004132B9" w:rsidRPr="00E114BC" w:rsidRDefault="004132B9" w:rsidP="00536530">
            <w:pPr>
              <w:rPr>
                <w:rFonts w:ascii="Arial" w:eastAsia="Yu Gothic" w:hAnsi="Arial" w:cs="Arial"/>
                <w:sz w:val="20"/>
                <w:szCs w:val="24"/>
              </w:rPr>
            </w:pPr>
            <w:r w:rsidRPr="00E114BC">
              <w:rPr>
                <w:rFonts w:ascii="Arial" w:hAnsi="Arial" w:cs="Arial"/>
                <w:strike/>
                <w:color w:val="FF0000"/>
                <w:sz w:val="20"/>
                <w:szCs w:val="24"/>
              </w:rPr>
              <w:t>For component 2, it is up to RAN2 whether/how to separate the capability for UE subgroup indication</w:t>
            </w:r>
          </w:p>
          <w:p w14:paraId="6408D147" w14:textId="77777777" w:rsidR="004132B9" w:rsidRPr="00E114BC" w:rsidRDefault="004132B9" w:rsidP="00536530">
            <w:pPr>
              <w:rPr>
                <w:rFonts w:ascii="Arial" w:eastAsia="Yu Gothic" w:hAnsi="Arial" w:cs="Arial"/>
                <w:sz w:val="20"/>
                <w:szCs w:val="24"/>
              </w:rPr>
            </w:pPr>
            <w:r w:rsidRPr="00E114BC">
              <w:rPr>
                <w:rFonts w:ascii="Arial" w:hAnsi="Arial" w:cs="Arial"/>
                <w:strike/>
                <w:color w:val="FF0000"/>
                <w:sz w:val="20"/>
                <w:szCs w:val="24"/>
              </w:rPr>
              <w:t>Leave RAN2 to decide whether ‘optional with capability signalling’ or ‘optional without capability signalling’</w:t>
            </w:r>
          </w:p>
          <w:p w14:paraId="41516B88" w14:textId="77777777" w:rsidR="004132B9" w:rsidRPr="00E114BC" w:rsidRDefault="004132B9" w:rsidP="00536530">
            <w:pPr>
              <w:rPr>
                <w:rFonts w:ascii="Arial" w:eastAsia="Yu Gothic" w:hAnsi="Arial" w:cs="Arial"/>
                <w:sz w:val="20"/>
                <w:szCs w:val="24"/>
              </w:rPr>
            </w:pPr>
            <w:r w:rsidRPr="00E114BC">
              <w:rPr>
                <w:rFonts w:ascii="Arial" w:hAnsi="Arial" w:cs="Arial"/>
                <w:strike/>
                <w:color w:val="FF0000"/>
                <w:sz w:val="20"/>
                <w:szCs w:val="24"/>
              </w:rPr>
              <w:t xml:space="preserve">Leave RAN2 to decide whether Need for the </w:t>
            </w:r>
            <w:proofErr w:type="spellStart"/>
            <w:r w:rsidRPr="00E114BC">
              <w:rPr>
                <w:rFonts w:ascii="Arial" w:hAnsi="Arial" w:cs="Arial"/>
                <w:strike/>
                <w:color w:val="FF0000"/>
                <w:sz w:val="20"/>
                <w:szCs w:val="24"/>
              </w:rPr>
              <w:t>gNB</w:t>
            </w:r>
            <w:proofErr w:type="spellEnd"/>
            <w:r w:rsidRPr="00E114BC">
              <w:rPr>
                <w:rFonts w:ascii="Arial" w:hAnsi="Arial" w:cs="Arial"/>
                <w:strike/>
                <w:color w:val="FF0000"/>
                <w:sz w:val="20"/>
                <w:szCs w:val="24"/>
              </w:rPr>
              <w:t xml:space="preserve"> </w:t>
            </w:r>
            <w:r w:rsidRPr="00E114BC">
              <w:rPr>
                <w:rFonts w:ascii="Arial" w:hAnsi="Arial" w:cs="Arial"/>
                <w:strike/>
                <w:color w:val="FF0000"/>
                <w:sz w:val="20"/>
                <w:szCs w:val="24"/>
              </w:rPr>
              <w:lastRenderedPageBreak/>
              <w:t>to know if the feature is supported is Yes or No</w:t>
            </w: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718F8" w14:textId="77777777" w:rsidR="004132B9" w:rsidRPr="00E114BC" w:rsidRDefault="004132B9" w:rsidP="00536530">
            <w:pPr>
              <w:rPr>
                <w:rFonts w:ascii="Arial" w:eastAsia="Yu Gothic" w:hAnsi="Arial" w:cs="Arial"/>
                <w:sz w:val="20"/>
                <w:szCs w:val="24"/>
              </w:rPr>
            </w:pPr>
            <w:r w:rsidRPr="00E114BC">
              <w:rPr>
                <w:rFonts w:ascii="Arial" w:hAnsi="Arial" w:cs="Arial"/>
                <w:sz w:val="20"/>
                <w:szCs w:val="24"/>
              </w:rPr>
              <w:lastRenderedPageBreak/>
              <w:t>Optional</w:t>
            </w:r>
            <w:r w:rsidRPr="00E114BC">
              <w:rPr>
                <w:rStyle w:val="apple-converted-space"/>
                <w:rFonts w:ascii="Arial" w:hAnsi="Arial" w:cs="Arial"/>
                <w:sz w:val="20"/>
                <w:szCs w:val="24"/>
              </w:rPr>
              <w:t> </w:t>
            </w:r>
            <w:r w:rsidRPr="00E114BC">
              <w:rPr>
                <w:rFonts w:ascii="Arial" w:hAnsi="Arial" w:cs="Arial"/>
                <w:color w:val="FF0000"/>
                <w:sz w:val="20"/>
                <w:szCs w:val="24"/>
              </w:rPr>
              <w:t>with capability signalling</w:t>
            </w:r>
          </w:p>
        </w:tc>
      </w:tr>
    </w:tbl>
    <w:p w14:paraId="5CC8E030" w14:textId="77777777" w:rsidR="00364BAF" w:rsidRDefault="00364BAF" w:rsidP="00EA1803">
      <w:pPr>
        <w:spacing w:after="120"/>
        <w:jc w:val="both"/>
        <w:rPr>
          <w:rFonts w:eastAsia="MS Mincho"/>
          <w:b/>
          <w:bCs/>
          <w:sz w:val="22"/>
          <w:lang w:val="en-US" w:eastAsia="ko-KR"/>
        </w:rPr>
      </w:pPr>
    </w:p>
    <w:bookmarkEnd w:id="5"/>
    <w:p w14:paraId="636A5805" w14:textId="56E6714A" w:rsidR="00ED4A49" w:rsidRPr="00174F55" w:rsidRDefault="000139CE" w:rsidP="000139CE">
      <w:pPr>
        <w:pStyle w:val="ListParagraph"/>
        <w:keepNext/>
        <w:keepLines/>
        <w:numPr>
          <w:ilvl w:val="2"/>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Pr>
          <w:rFonts w:ascii="Arial" w:eastAsia="Batang" w:hAnsi="Arial"/>
          <w:b/>
          <w:bCs/>
          <w:sz w:val="32"/>
          <w:szCs w:val="32"/>
          <w:lang w:val="en-US" w:eastAsia="ko-KR"/>
        </w:rPr>
        <w:t>TRS for Idle and Inactive Mode</w:t>
      </w:r>
    </w:p>
    <w:p w14:paraId="6C93DE9E" w14:textId="2E10DC1B" w:rsidR="000B5038" w:rsidRDefault="00216809" w:rsidP="000B5038">
      <w:pPr>
        <w:spacing w:after="120"/>
        <w:jc w:val="both"/>
        <w:rPr>
          <w:b/>
          <w:bCs/>
          <w:sz w:val="22"/>
          <w:szCs w:val="22"/>
        </w:rPr>
      </w:pPr>
      <w:r>
        <w:rPr>
          <w:rFonts w:eastAsia="MS Mincho"/>
          <w:sz w:val="22"/>
          <w:lang w:val="en-US" w:eastAsia="ko-KR"/>
        </w:rPr>
        <w:t xml:space="preserve">In </w:t>
      </w:r>
      <w:r w:rsidR="00E57924">
        <w:rPr>
          <w:rFonts w:eastAsia="MS Mincho"/>
          <w:sz w:val="22"/>
          <w:lang w:val="en-US" w:eastAsia="ko-KR"/>
        </w:rPr>
        <w:t xml:space="preserve">the </w:t>
      </w:r>
      <w:r>
        <w:rPr>
          <w:rFonts w:eastAsia="MS Mincho"/>
          <w:sz w:val="22"/>
          <w:lang w:val="en-US" w:eastAsia="ko-KR"/>
        </w:rPr>
        <w:t>RAN1 #108-e</w:t>
      </w:r>
      <w:r w:rsidR="00E57924">
        <w:rPr>
          <w:rFonts w:eastAsia="MS Mincho"/>
          <w:sz w:val="22"/>
          <w:lang w:val="en-US" w:eastAsia="ko-KR"/>
        </w:rPr>
        <w:t xml:space="preserve"> meeting</w:t>
      </w:r>
      <w:r>
        <w:rPr>
          <w:rFonts w:eastAsia="MS Mincho"/>
          <w:sz w:val="22"/>
          <w:lang w:val="en-US" w:eastAsia="ko-KR"/>
        </w:rPr>
        <w:t xml:space="preserve">, a conclusion was made </w:t>
      </w:r>
      <w:r w:rsidR="00C24CFE">
        <w:rPr>
          <w:rFonts w:eastAsia="MS Mincho"/>
          <w:sz w:val="22"/>
          <w:lang w:val="en-US" w:eastAsia="ko-KR"/>
        </w:rPr>
        <w:t>as follow</w:t>
      </w:r>
      <w:r w:rsidR="00D0647E">
        <w:rPr>
          <w:rFonts w:eastAsia="MS Mincho"/>
          <w:sz w:val="22"/>
          <w:lang w:val="en-US" w:eastAsia="ko-KR"/>
        </w:rPr>
        <w:t>s</w:t>
      </w:r>
      <w:r w:rsidR="00C24CFE">
        <w:rPr>
          <w:rFonts w:eastAsia="MS Mincho"/>
          <w:sz w:val="22"/>
          <w:lang w:val="en-US" w:eastAsia="ko-KR"/>
        </w:rPr>
        <w:t xml:space="preserve"> to allow the UE to choose </w:t>
      </w:r>
      <w:r w:rsidR="00583BF1">
        <w:rPr>
          <w:rFonts w:eastAsia="MS Mincho"/>
          <w:sz w:val="22"/>
          <w:lang w:val="en-US" w:eastAsia="ko-KR"/>
        </w:rPr>
        <w:t>w</w:t>
      </w:r>
      <w:r w:rsidR="003D0469">
        <w:rPr>
          <w:rFonts w:eastAsia="MS Mincho"/>
          <w:sz w:val="22"/>
          <w:lang w:val="en-US" w:eastAsia="ko-KR"/>
        </w:rPr>
        <w:t xml:space="preserve">hether UE receives both PEI and associated paging PDCCH </w:t>
      </w:r>
      <w:r w:rsidR="00D16A8A">
        <w:rPr>
          <w:rFonts w:eastAsia="MS Mincho"/>
          <w:sz w:val="22"/>
          <w:lang w:val="en-US" w:eastAsia="ko-KR"/>
        </w:rPr>
        <w:t>for TRS availability information</w:t>
      </w:r>
      <w:r w:rsidR="00CE1994">
        <w:rPr>
          <w:rFonts w:eastAsia="MS Mincho"/>
          <w:sz w:val="22"/>
          <w:lang w:val="en-US" w:eastAsia="ko-KR"/>
        </w:rPr>
        <w:t>.</w:t>
      </w:r>
      <w:r w:rsidR="00050859">
        <w:rPr>
          <w:rFonts w:eastAsia="MS Mincho"/>
          <w:sz w:val="22"/>
          <w:lang w:val="en-US" w:eastAsia="ko-KR"/>
        </w:rPr>
        <w:t xml:space="preserve"> </w:t>
      </w:r>
      <w:r w:rsidR="00E51686">
        <w:rPr>
          <w:rFonts w:eastAsia="MS Mincho"/>
          <w:sz w:val="22"/>
          <w:lang w:val="en-US" w:eastAsia="ko-KR"/>
        </w:rPr>
        <w:t>This works because the TRS avai</w:t>
      </w:r>
      <w:r w:rsidR="00AD5265">
        <w:rPr>
          <w:rFonts w:eastAsia="MS Mincho"/>
          <w:sz w:val="22"/>
          <w:lang w:val="en-US" w:eastAsia="ko-KR"/>
        </w:rPr>
        <w:t>labili</w:t>
      </w:r>
      <w:r w:rsidR="00E51686">
        <w:rPr>
          <w:rFonts w:eastAsia="MS Mincho"/>
          <w:sz w:val="22"/>
          <w:lang w:val="en-US" w:eastAsia="ko-KR"/>
        </w:rPr>
        <w:t>ty indication only pr</w:t>
      </w:r>
      <w:r w:rsidR="00AD5265">
        <w:rPr>
          <w:rFonts w:eastAsia="MS Mincho"/>
          <w:sz w:val="22"/>
          <w:lang w:val="en-US" w:eastAsia="ko-KR"/>
        </w:rPr>
        <w:t xml:space="preserve">ovides “availability” </w:t>
      </w:r>
      <w:r w:rsidR="009362CB">
        <w:rPr>
          <w:rFonts w:eastAsia="MS Mincho"/>
          <w:sz w:val="22"/>
          <w:lang w:val="en-US" w:eastAsia="ko-KR"/>
        </w:rPr>
        <w:t>information but not the “unavailability” information</w:t>
      </w:r>
      <w:r w:rsidR="00E51686">
        <w:rPr>
          <w:rFonts w:eastAsia="MS Mincho"/>
          <w:sz w:val="22"/>
          <w:lang w:val="en-US" w:eastAsia="ko-KR"/>
        </w:rPr>
        <w:t>.</w:t>
      </w:r>
      <w:r w:rsidR="009362CB">
        <w:rPr>
          <w:rFonts w:eastAsia="MS Mincho"/>
          <w:sz w:val="22"/>
          <w:lang w:val="en-US" w:eastAsia="ko-KR"/>
        </w:rPr>
        <w:t xml:space="preserve"> </w:t>
      </w:r>
      <w:r w:rsidR="007B37C8">
        <w:rPr>
          <w:rFonts w:eastAsia="MS Mincho"/>
          <w:sz w:val="22"/>
          <w:lang w:val="en-US" w:eastAsia="ko-KR"/>
        </w:rPr>
        <w:t>The available TRS bec</w:t>
      </w:r>
      <w:r w:rsidR="009F07FD">
        <w:rPr>
          <w:rFonts w:eastAsia="MS Mincho"/>
          <w:sz w:val="22"/>
          <w:lang w:val="en-US" w:eastAsia="ko-KR"/>
        </w:rPr>
        <w:t>omes</w:t>
      </w:r>
      <w:r w:rsidR="007B37C8">
        <w:rPr>
          <w:rFonts w:eastAsia="MS Mincho"/>
          <w:sz w:val="22"/>
          <w:lang w:val="en-US" w:eastAsia="ko-KR"/>
        </w:rPr>
        <w:t xml:space="preserve"> unavailable only when the corresponding validity duration expires</w:t>
      </w:r>
      <w:r w:rsidR="009362CB">
        <w:rPr>
          <w:rFonts w:eastAsia="MS Mincho"/>
          <w:sz w:val="22"/>
          <w:lang w:val="en-US" w:eastAsia="ko-KR"/>
        </w:rPr>
        <w:t>.</w:t>
      </w:r>
      <w:r w:rsidR="00E51686">
        <w:rPr>
          <w:rFonts w:eastAsia="MS Mincho"/>
          <w:sz w:val="22"/>
          <w:lang w:val="en-US" w:eastAsia="ko-KR"/>
        </w:rPr>
        <w:t xml:space="preserve"> </w:t>
      </w:r>
      <w:r w:rsidR="009E5D02">
        <w:rPr>
          <w:rFonts w:eastAsia="MS Mincho"/>
          <w:sz w:val="22"/>
          <w:lang w:val="en-US" w:eastAsia="ko-KR"/>
        </w:rPr>
        <w:t xml:space="preserve">Then not receiving all the availability indication will not cause </w:t>
      </w:r>
      <w:r w:rsidR="00E36865">
        <w:rPr>
          <w:rFonts w:eastAsia="MS Mincho"/>
          <w:sz w:val="22"/>
          <w:lang w:val="en-US" w:eastAsia="ko-KR"/>
        </w:rPr>
        <w:t xml:space="preserve">any </w:t>
      </w:r>
      <w:r w:rsidR="000B3219">
        <w:rPr>
          <w:rFonts w:eastAsia="MS Mincho"/>
          <w:sz w:val="22"/>
          <w:lang w:val="en-US" w:eastAsia="ko-KR"/>
        </w:rPr>
        <w:t>catastrophic</w:t>
      </w:r>
      <w:r w:rsidR="00826FD7">
        <w:rPr>
          <w:rFonts w:eastAsia="MS Mincho"/>
          <w:sz w:val="22"/>
          <w:lang w:val="en-US" w:eastAsia="ko-KR"/>
        </w:rPr>
        <w:t xml:space="preserve"> </w:t>
      </w:r>
      <w:r w:rsidR="00E36865">
        <w:rPr>
          <w:rFonts w:eastAsia="MS Mincho"/>
          <w:sz w:val="22"/>
          <w:lang w:val="en-US" w:eastAsia="ko-KR"/>
        </w:rPr>
        <w:t>issue to UE tracking loops</w:t>
      </w:r>
      <w:r w:rsidR="009E5D02">
        <w:rPr>
          <w:rFonts w:eastAsia="MS Mincho"/>
          <w:sz w:val="22"/>
          <w:lang w:val="en-US" w:eastAsia="ko-KR"/>
        </w:rPr>
        <w:t xml:space="preserve">. </w:t>
      </w:r>
      <w:r w:rsidR="00050859">
        <w:rPr>
          <w:rFonts w:eastAsia="MS Mincho"/>
          <w:sz w:val="22"/>
          <w:lang w:val="en-US" w:eastAsia="ko-KR"/>
        </w:rPr>
        <w:t xml:space="preserve">Based on this conclusion, there is no need to explicitly require in FG 29-2 whether UE </w:t>
      </w:r>
      <w:r w:rsidR="000440EB">
        <w:rPr>
          <w:rFonts w:eastAsia="MS Mincho"/>
          <w:sz w:val="22"/>
          <w:lang w:val="en-US" w:eastAsia="ko-KR"/>
        </w:rPr>
        <w:t>supports TRS availability information in paging PDCCH, PEI or both.</w:t>
      </w:r>
      <w:r w:rsidR="00985A3A">
        <w:rPr>
          <w:rFonts w:eastAsia="MS Mincho"/>
          <w:sz w:val="22"/>
          <w:lang w:val="en-US" w:eastAsia="ko-KR"/>
        </w:rPr>
        <w:t xml:space="preserve"> It is also clear that if UE supports PEI based TRS availability indication, it </w:t>
      </w:r>
      <w:r w:rsidR="0036240C">
        <w:rPr>
          <w:rFonts w:eastAsia="MS Mincho"/>
          <w:sz w:val="22"/>
          <w:lang w:val="en-US" w:eastAsia="ko-KR"/>
        </w:rPr>
        <w:t>must support</w:t>
      </w:r>
      <w:r w:rsidR="00985A3A">
        <w:rPr>
          <w:rFonts w:eastAsia="MS Mincho"/>
          <w:sz w:val="22"/>
          <w:lang w:val="en-US" w:eastAsia="ko-KR"/>
        </w:rPr>
        <w:t xml:space="preserve"> the </w:t>
      </w:r>
      <w:r w:rsidR="0036240C">
        <w:rPr>
          <w:rFonts w:eastAsia="MS Mincho"/>
          <w:sz w:val="22"/>
          <w:lang w:val="en-US" w:eastAsia="ko-KR"/>
        </w:rPr>
        <w:t xml:space="preserve">receiving </w:t>
      </w:r>
      <w:r w:rsidR="00985A3A">
        <w:rPr>
          <w:rFonts w:eastAsia="MS Mincho"/>
          <w:sz w:val="22"/>
          <w:lang w:val="en-US" w:eastAsia="ko-KR"/>
        </w:rPr>
        <w:t>PEI PDCCH.</w:t>
      </w:r>
      <w:r w:rsidR="000B5038" w:rsidRPr="000B5038">
        <w:rPr>
          <w:rFonts w:eastAsia="MS Mincho"/>
          <w:sz w:val="22"/>
          <w:lang w:val="en-US" w:eastAsia="ko-KR"/>
        </w:rPr>
        <w:t xml:space="preserve"> </w:t>
      </w:r>
      <w:r w:rsidR="00554145">
        <w:rPr>
          <w:rFonts w:eastAsia="MS Mincho"/>
          <w:sz w:val="22"/>
          <w:lang w:val="en-US" w:eastAsia="ko-KR"/>
        </w:rPr>
        <w:t>Based on these</w:t>
      </w:r>
      <w:r w:rsidR="000B5038">
        <w:rPr>
          <w:rFonts w:eastAsia="MS Mincho"/>
          <w:sz w:val="22"/>
          <w:lang w:val="en-US" w:eastAsia="ko-KR"/>
        </w:rPr>
        <w:t>, the current FG 29-2 can be confirmed.</w:t>
      </w:r>
    </w:p>
    <w:p w14:paraId="73A79887" w14:textId="7FD0547F" w:rsidR="00985A3A" w:rsidRDefault="00985A3A" w:rsidP="00032352">
      <w:pPr>
        <w:spacing w:after="120"/>
        <w:jc w:val="both"/>
        <w:rPr>
          <w:rFonts w:eastAsia="MS Mincho"/>
          <w:sz w:val="22"/>
          <w:lang w:val="en-US" w:eastAsia="ko-KR"/>
        </w:rPr>
      </w:pPr>
    </w:p>
    <w:tbl>
      <w:tblPr>
        <w:tblStyle w:val="TableGrid"/>
        <w:tblW w:w="0" w:type="auto"/>
        <w:tblLook w:val="04A0" w:firstRow="1" w:lastRow="0" w:firstColumn="1" w:lastColumn="0" w:noHBand="0" w:noVBand="1"/>
      </w:tblPr>
      <w:tblGrid>
        <w:gridCol w:w="22380"/>
      </w:tblGrid>
      <w:tr w:rsidR="00C24CFE" w:rsidRPr="00C24CFE" w14:paraId="6E3155C0" w14:textId="77777777" w:rsidTr="00C24CFE">
        <w:tc>
          <w:tcPr>
            <w:tcW w:w="22380" w:type="dxa"/>
          </w:tcPr>
          <w:p w14:paraId="75B39F9B" w14:textId="77777777" w:rsidR="00C24CFE" w:rsidRPr="00C24CFE" w:rsidRDefault="00C24CFE" w:rsidP="00C24CFE">
            <w:pPr>
              <w:rPr>
                <w:sz w:val="22"/>
                <w:szCs w:val="18"/>
              </w:rPr>
            </w:pPr>
            <w:r w:rsidRPr="00C24CFE">
              <w:rPr>
                <w:b/>
                <w:bCs/>
                <w:sz w:val="22"/>
                <w:szCs w:val="18"/>
              </w:rPr>
              <w:t>Conclusion</w:t>
            </w:r>
          </w:p>
          <w:p w14:paraId="06FEFD11" w14:textId="77777777" w:rsidR="00C24CFE" w:rsidRPr="00C24CFE" w:rsidRDefault="00C24CFE" w:rsidP="00C24CFE">
            <w:pPr>
              <w:rPr>
                <w:sz w:val="22"/>
                <w:szCs w:val="18"/>
              </w:rPr>
            </w:pPr>
            <w:r w:rsidRPr="00C24CFE">
              <w:rPr>
                <w:sz w:val="22"/>
                <w:szCs w:val="18"/>
              </w:rPr>
              <w:t>A UE can receive different TRS availability indication content from PEI and associated paging PDCCH.</w:t>
            </w:r>
          </w:p>
          <w:p w14:paraId="5A5AF336" w14:textId="07ACFC06" w:rsidR="00C24CFE" w:rsidRPr="00C24CFE" w:rsidRDefault="00C24CFE" w:rsidP="00C24CFE">
            <w:pPr>
              <w:numPr>
                <w:ilvl w:val="0"/>
                <w:numId w:val="36"/>
              </w:numPr>
              <w:spacing w:after="0"/>
              <w:rPr>
                <w:rFonts w:eastAsia="MS Mincho"/>
                <w:sz w:val="22"/>
                <w:szCs w:val="18"/>
                <w:lang w:eastAsia="ko-KR"/>
              </w:rPr>
            </w:pPr>
            <w:r w:rsidRPr="00C24CFE">
              <w:rPr>
                <w:sz w:val="22"/>
                <w:szCs w:val="18"/>
              </w:rPr>
              <w:t>Note: It is up to UE implementation whether UE receives both PEI and the associated paging PDCCH to receive TRS availability indication</w:t>
            </w:r>
          </w:p>
        </w:tc>
      </w:tr>
    </w:tbl>
    <w:p w14:paraId="07BCA37C" w14:textId="57B1395F" w:rsidR="00C85062" w:rsidRDefault="00C85062" w:rsidP="00C75BF1">
      <w:pPr>
        <w:spacing w:after="120"/>
        <w:jc w:val="both"/>
        <w:rPr>
          <w:b/>
          <w:bCs/>
          <w:sz w:val="22"/>
          <w:szCs w:val="22"/>
        </w:rPr>
      </w:pPr>
    </w:p>
    <w:p w14:paraId="2527333A" w14:textId="3F055388" w:rsidR="00EA1803" w:rsidRPr="00C75BF1" w:rsidRDefault="008D6DFF" w:rsidP="00C75BF1">
      <w:pPr>
        <w:spacing w:after="120"/>
        <w:jc w:val="both"/>
        <w:rPr>
          <w:b/>
          <w:bCs/>
          <w:sz w:val="22"/>
          <w:szCs w:val="22"/>
        </w:rPr>
      </w:pPr>
      <w:bookmarkStart w:id="6" w:name="p2"/>
      <w:r w:rsidRPr="00526567">
        <w:rPr>
          <w:b/>
          <w:bCs/>
          <w:sz w:val="22"/>
          <w:szCs w:val="22"/>
        </w:rPr>
        <w:t xml:space="preserve">Proposal </w:t>
      </w:r>
      <w:r w:rsidRPr="00526567">
        <w:rPr>
          <w:b/>
          <w:bCs/>
          <w:sz w:val="22"/>
          <w:szCs w:val="22"/>
        </w:rPr>
        <w:fldChar w:fldCharType="begin"/>
      </w:r>
      <w:r w:rsidRPr="00526567">
        <w:rPr>
          <w:b/>
          <w:bCs/>
          <w:sz w:val="22"/>
          <w:szCs w:val="22"/>
        </w:rPr>
        <w:instrText xml:space="preserve"> SEQ Proposal \* ARABIC </w:instrText>
      </w:r>
      <w:r w:rsidRPr="00526567">
        <w:rPr>
          <w:b/>
          <w:bCs/>
          <w:sz w:val="22"/>
          <w:szCs w:val="22"/>
        </w:rPr>
        <w:fldChar w:fldCharType="separate"/>
      </w:r>
      <w:r w:rsidR="008B2AFA">
        <w:rPr>
          <w:b/>
          <w:bCs/>
          <w:noProof/>
          <w:sz w:val="22"/>
          <w:szCs w:val="22"/>
        </w:rPr>
        <w:t>2</w:t>
      </w:r>
      <w:r w:rsidRPr="00526567">
        <w:rPr>
          <w:b/>
          <w:bCs/>
          <w:sz w:val="22"/>
          <w:szCs w:val="22"/>
        </w:rPr>
        <w:fldChar w:fldCharType="end"/>
      </w:r>
      <w:r w:rsidRPr="00C75BF1">
        <w:rPr>
          <w:b/>
          <w:bCs/>
          <w:sz w:val="22"/>
          <w:szCs w:val="22"/>
        </w:rPr>
        <w:t>:</w:t>
      </w:r>
      <w:r w:rsidR="005C6642" w:rsidRPr="00C75BF1">
        <w:rPr>
          <w:b/>
          <w:bCs/>
          <w:sz w:val="22"/>
          <w:szCs w:val="22"/>
        </w:rPr>
        <w:t xml:space="preserve"> </w:t>
      </w:r>
      <w:r w:rsidR="005455CA">
        <w:rPr>
          <w:b/>
          <w:bCs/>
          <w:sz w:val="22"/>
          <w:szCs w:val="22"/>
        </w:rPr>
        <w:t xml:space="preserve">Confirm the FFS parts in </w:t>
      </w:r>
      <w:r w:rsidR="005C6642" w:rsidRPr="00C75BF1">
        <w:rPr>
          <w:b/>
          <w:bCs/>
          <w:sz w:val="22"/>
          <w:szCs w:val="22"/>
        </w:rPr>
        <w:t>FG 29-2.</w:t>
      </w:r>
    </w:p>
    <w:bookmarkEnd w:id="6"/>
    <w:p w14:paraId="0A3322F5" w14:textId="77777777" w:rsidR="007F20D3" w:rsidRPr="00184473" w:rsidRDefault="007F20D3" w:rsidP="003257C9">
      <w:pPr>
        <w:pStyle w:val="TAN"/>
        <w:ind w:left="0" w:firstLine="0"/>
        <w:jc w:val="both"/>
        <w:rPr>
          <w:rFonts w:eastAsia="MS Mincho"/>
          <w:sz w:val="22"/>
          <w:lang w:val="en-US" w:eastAsia="ko-KR"/>
        </w:rPr>
      </w:pPr>
    </w:p>
    <w:p w14:paraId="0AE873E3" w14:textId="77777777" w:rsidR="003A632F" w:rsidRPr="003A632F" w:rsidRDefault="003A632F" w:rsidP="003A632F">
      <w:pPr>
        <w:rPr>
          <w:lang w:val="en-US"/>
        </w:rPr>
      </w:pPr>
    </w:p>
    <w:p w14:paraId="5A6D8458" w14:textId="746D393B" w:rsidR="00EA6308" w:rsidRDefault="003A632F" w:rsidP="00DC3DDA">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Pr>
          <w:rFonts w:ascii="Arial" w:eastAsia="Batang" w:hAnsi="Arial"/>
          <w:b/>
          <w:bCs/>
          <w:sz w:val="32"/>
          <w:szCs w:val="32"/>
          <w:lang w:val="en-US" w:eastAsia="ko-KR"/>
        </w:rPr>
        <w:t>Conclusion</w:t>
      </w:r>
    </w:p>
    <w:p w14:paraId="1D3989CB" w14:textId="12D44BC6" w:rsidR="00E512FC" w:rsidRDefault="00E512FC" w:rsidP="00E512FC"/>
    <w:p w14:paraId="756BAC30" w14:textId="75D1CBE9" w:rsidR="00752251" w:rsidRPr="00074CA8" w:rsidRDefault="006B0F24" w:rsidP="00E512FC">
      <w:pPr>
        <w:rPr>
          <w:sz w:val="22"/>
          <w:szCs w:val="18"/>
        </w:rPr>
      </w:pPr>
      <w:r w:rsidRPr="00074CA8">
        <w:rPr>
          <w:sz w:val="22"/>
          <w:szCs w:val="18"/>
        </w:rPr>
        <w:t>In this paper, we made the following</w:t>
      </w:r>
      <w:r w:rsidR="002B5BC3">
        <w:rPr>
          <w:sz w:val="22"/>
          <w:szCs w:val="18"/>
        </w:rPr>
        <w:t xml:space="preserve"> observations</w:t>
      </w:r>
      <w:r w:rsidR="00624438">
        <w:rPr>
          <w:sz w:val="22"/>
          <w:szCs w:val="18"/>
        </w:rPr>
        <w:t xml:space="preserve"> and</w:t>
      </w:r>
      <w:r w:rsidRPr="00074CA8">
        <w:rPr>
          <w:sz w:val="22"/>
          <w:szCs w:val="18"/>
        </w:rPr>
        <w:t xml:space="preserve"> proposals</w:t>
      </w:r>
      <w:r w:rsidR="00DF3B7D" w:rsidRPr="00074CA8">
        <w:rPr>
          <w:sz w:val="22"/>
          <w:szCs w:val="18"/>
        </w:rPr>
        <w:t xml:space="preserve"> for Rel-17 power saving enhancements. </w:t>
      </w:r>
    </w:p>
    <w:p w14:paraId="067FE4B1" w14:textId="77777777" w:rsidR="00494B62" w:rsidRDefault="00494B62" w:rsidP="00E512FC"/>
    <w:p w14:paraId="73FD49DE" w14:textId="77777777" w:rsidR="00072529" w:rsidRPr="009044AC" w:rsidRDefault="00A638A1" w:rsidP="000D6DFB">
      <w:pPr>
        <w:spacing w:after="120"/>
        <w:jc w:val="both"/>
        <w:rPr>
          <w:b/>
          <w:bCs/>
          <w:sz w:val="22"/>
          <w:szCs w:val="22"/>
        </w:rPr>
      </w:pPr>
      <w:r>
        <w:fldChar w:fldCharType="begin"/>
      </w:r>
      <w:r>
        <w:instrText xml:space="preserve"> REF o1 \h </w:instrText>
      </w:r>
      <w:r>
        <w:fldChar w:fldCharType="separate"/>
      </w:r>
      <w:r w:rsidR="00072529" w:rsidRPr="009044AC">
        <w:rPr>
          <w:rFonts w:eastAsia="MS Mincho"/>
          <w:b/>
          <w:bCs/>
          <w:sz w:val="22"/>
          <w:szCs w:val="22"/>
          <w:lang w:val="en-US" w:eastAsia="ko-KR"/>
        </w:rPr>
        <w:t xml:space="preserve">Observation </w:t>
      </w:r>
      <w:r w:rsidR="00072529" w:rsidRPr="009044AC">
        <w:rPr>
          <w:b/>
          <w:bCs/>
          <w:noProof/>
          <w:sz w:val="22"/>
          <w:szCs w:val="22"/>
        </w:rPr>
        <w:t>1</w:t>
      </w:r>
      <w:r w:rsidR="00072529" w:rsidRPr="009044AC">
        <w:rPr>
          <w:b/>
          <w:bCs/>
          <w:sz w:val="22"/>
          <w:szCs w:val="22"/>
        </w:rPr>
        <w:t xml:space="preserve">: A UE that supports FG [22-x] is not required to monitor paging PDCCH in Type 2 CSS within a single span of </w:t>
      </w:r>
      <w:r w:rsidR="00072529">
        <w:rPr>
          <w:b/>
          <w:bCs/>
          <w:sz w:val="22"/>
          <w:szCs w:val="22"/>
        </w:rPr>
        <w:t xml:space="preserve">any </w:t>
      </w:r>
      <w:r w:rsidR="00072529" w:rsidRPr="009044AC">
        <w:rPr>
          <w:b/>
          <w:bCs/>
          <w:sz w:val="22"/>
          <w:szCs w:val="22"/>
        </w:rPr>
        <w:t>three consecutive OFDM symbols within a slot.</w:t>
      </w:r>
    </w:p>
    <w:p w14:paraId="6DCFFA52" w14:textId="77777777" w:rsidR="00072529" w:rsidRPr="00935606" w:rsidRDefault="00A638A1" w:rsidP="00AC4A47">
      <w:pPr>
        <w:rPr>
          <w:b/>
          <w:bCs/>
          <w:sz w:val="22"/>
          <w:szCs w:val="18"/>
        </w:rPr>
      </w:pPr>
      <w:r>
        <w:fldChar w:fldCharType="end"/>
      </w:r>
      <w:r>
        <w:fldChar w:fldCharType="begin"/>
      </w:r>
      <w:r>
        <w:instrText xml:space="preserve"> REF o2 \h </w:instrText>
      </w:r>
      <w:r>
        <w:fldChar w:fldCharType="separate"/>
      </w:r>
      <w:r w:rsidR="00072529" w:rsidRPr="00935606">
        <w:rPr>
          <w:b/>
          <w:bCs/>
          <w:sz w:val="22"/>
          <w:szCs w:val="18"/>
        </w:rPr>
        <w:t>Observation 2: PDCCH monitoring in Type 0, 0A or 1 CSS is irrelevant to the paging enhancement feature FG 29-1. Hence, text related to Type 0, 0A or 1 CSS should be removed from the component 3 of FG 29-1.</w:t>
      </w:r>
    </w:p>
    <w:p w14:paraId="0CD99A91" w14:textId="77777777" w:rsidR="00AC4A47" w:rsidRDefault="00A638A1" w:rsidP="00EA1803">
      <w:pPr>
        <w:spacing w:after="120"/>
        <w:jc w:val="both"/>
      </w:pPr>
      <w:r>
        <w:fldChar w:fldCharType="end"/>
      </w:r>
    </w:p>
    <w:p w14:paraId="73F7FCEA" w14:textId="77777777" w:rsidR="00072529" w:rsidRPr="009044AC" w:rsidRDefault="00A638A1" w:rsidP="00EA1803">
      <w:pPr>
        <w:spacing w:after="120"/>
        <w:jc w:val="both"/>
        <w:rPr>
          <w:b/>
          <w:bCs/>
          <w:sz w:val="22"/>
          <w:szCs w:val="22"/>
        </w:rPr>
      </w:pPr>
      <w:r>
        <w:fldChar w:fldCharType="begin"/>
      </w:r>
      <w:r>
        <w:instrText xml:space="preserve"> REF p1 \h </w:instrText>
      </w:r>
      <w:r>
        <w:fldChar w:fldCharType="separate"/>
      </w:r>
      <w:r w:rsidR="00072529" w:rsidRPr="009044AC">
        <w:rPr>
          <w:b/>
          <w:bCs/>
          <w:sz w:val="22"/>
          <w:szCs w:val="22"/>
        </w:rPr>
        <w:t xml:space="preserve">Proposal 1: For FG 29-1, the following </w:t>
      </w:r>
      <w:r w:rsidR="00072529">
        <w:rPr>
          <w:b/>
          <w:bCs/>
          <w:sz w:val="22"/>
          <w:szCs w:val="22"/>
        </w:rPr>
        <w:t>update</w:t>
      </w:r>
      <w:r w:rsidR="00072529" w:rsidRPr="009044AC">
        <w:rPr>
          <w:b/>
          <w:bCs/>
          <w:sz w:val="22"/>
          <w:szCs w:val="22"/>
        </w:rPr>
        <w:t xml:space="preserve"> is proposed for component</w:t>
      </w:r>
      <w:r w:rsidR="00072529">
        <w:rPr>
          <w:b/>
          <w:bCs/>
          <w:sz w:val="22"/>
          <w:szCs w:val="22"/>
        </w:rPr>
        <w:t xml:space="preserve"> 3</w:t>
      </w:r>
      <w:r w:rsidR="00072529" w:rsidRPr="009044AC">
        <w:rPr>
          <w:b/>
          <w:bCs/>
          <w:sz w:val="22"/>
          <w:szCs w:val="22"/>
        </w:rPr>
        <w:t>:</w:t>
      </w:r>
    </w:p>
    <w:p w14:paraId="0BAE9306" w14:textId="77777777" w:rsidR="00072529" w:rsidRDefault="00072529" w:rsidP="006F6BFD">
      <w:pPr>
        <w:pStyle w:val="ListParagraph"/>
        <w:numPr>
          <w:ilvl w:val="0"/>
          <w:numId w:val="35"/>
        </w:numPr>
        <w:spacing w:after="120"/>
        <w:ind w:leftChars="0"/>
        <w:jc w:val="both"/>
        <w:rPr>
          <w:b/>
          <w:bCs/>
          <w:sz w:val="22"/>
          <w:szCs w:val="22"/>
        </w:rPr>
      </w:pPr>
      <w:r w:rsidRPr="009044AC">
        <w:rPr>
          <w:b/>
          <w:bCs/>
          <w:sz w:val="22"/>
          <w:szCs w:val="22"/>
        </w:rPr>
        <w:t>Symbols where UE monitors PEI PDCCH for Type 2A CSS follow symbols where UE monitors paging PDCCH for Type 2 CSS.</w:t>
      </w:r>
    </w:p>
    <w:p w14:paraId="434B03F4" w14:textId="77777777" w:rsidR="00072529" w:rsidRPr="009044AC" w:rsidRDefault="00072529" w:rsidP="006F6BFD">
      <w:pPr>
        <w:pStyle w:val="ListParagraph"/>
        <w:numPr>
          <w:ilvl w:val="0"/>
          <w:numId w:val="35"/>
        </w:numPr>
        <w:spacing w:after="120"/>
        <w:ind w:leftChars="0"/>
        <w:jc w:val="both"/>
        <w:rPr>
          <w:b/>
          <w:bCs/>
          <w:sz w:val="22"/>
          <w:szCs w:val="22"/>
        </w:rPr>
      </w:pPr>
      <w:r>
        <w:rPr>
          <w:b/>
          <w:bCs/>
          <w:sz w:val="22"/>
          <w:szCs w:val="22"/>
        </w:rPr>
        <w:t>Adopt the following text for component 3 for FG 29-1</w:t>
      </w:r>
    </w:p>
    <w:tbl>
      <w:tblPr>
        <w:tblW w:w="5000" w:type="pct"/>
        <w:tblCellMar>
          <w:left w:w="0" w:type="dxa"/>
          <w:right w:w="0" w:type="dxa"/>
        </w:tblCellMar>
        <w:tblLook w:val="04A0" w:firstRow="1" w:lastRow="0" w:firstColumn="1" w:lastColumn="0" w:noHBand="0" w:noVBand="1"/>
      </w:tblPr>
      <w:tblGrid>
        <w:gridCol w:w="2867"/>
        <w:gridCol w:w="719"/>
        <w:gridCol w:w="1453"/>
        <w:gridCol w:w="6478"/>
        <w:gridCol w:w="944"/>
        <w:gridCol w:w="702"/>
        <w:gridCol w:w="465"/>
        <w:gridCol w:w="1669"/>
        <w:gridCol w:w="948"/>
        <w:gridCol w:w="707"/>
        <w:gridCol w:w="707"/>
        <w:gridCol w:w="707"/>
        <w:gridCol w:w="2631"/>
        <w:gridCol w:w="1373"/>
      </w:tblGrid>
      <w:tr w:rsidR="00072529" w:rsidRPr="00E114BC" w14:paraId="1C356E18" w14:textId="77777777" w:rsidTr="00E27032">
        <w:trPr>
          <w:trHeight w:val="20"/>
        </w:trPr>
        <w:tc>
          <w:tcPr>
            <w:tcW w:w="6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37904" w14:textId="77777777" w:rsidR="00072529" w:rsidRPr="00E114BC" w:rsidRDefault="00072529" w:rsidP="00536530">
            <w:pPr>
              <w:rPr>
                <w:rFonts w:ascii="Arial" w:eastAsia="Yu Gothic" w:hAnsi="Arial" w:cs="Arial"/>
                <w:sz w:val="20"/>
                <w:szCs w:val="24"/>
                <w:lang w:eastAsia="ko-KR"/>
              </w:rPr>
            </w:pPr>
            <w:r w:rsidRPr="00E114BC">
              <w:rPr>
                <w:rFonts w:ascii="Arial" w:hAnsi="Arial" w:cs="Arial"/>
                <w:sz w:val="20"/>
                <w:szCs w:val="24"/>
              </w:rPr>
              <w:t xml:space="preserve">29. </w:t>
            </w:r>
            <w:proofErr w:type="spellStart"/>
            <w:r w:rsidRPr="00E114BC">
              <w:rPr>
                <w:rFonts w:ascii="Arial" w:hAnsi="Arial" w:cs="Arial"/>
                <w:sz w:val="20"/>
                <w:szCs w:val="24"/>
              </w:rPr>
              <w:t>NR_UE_pow_sav_enh</w:t>
            </w:r>
            <w:proofErr w:type="spellEnd"/>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64BF8" w14:textId="77777777" w:rsidR="00072529" w:rsidRPr="00E114BC" w:rsidRDefault="00072529" w:rsidP="00536530">
            <w:pPr>
              <w:rPr>
                <w:rFonts w:ascii="Arial" w:eastAsia="Yu Gothic" w:hAnsi="Arial" w:cs="Arial"/>
                <w:sz w:val="20"/>
                <w:szCs w:val="24"/>
              </w:rPr>
            </w:pPr>
            <w:r w:rsidRPr="00E114BC">
              <w:rPr>
                <w:rFonts w:ascii="Arial" w:hAnsi="Arial" w:cs="Arial"/>
                <w:sz w:val="20"/>
                <w:szCs w:val="24"/>
              </w:rPr>
              <w:t>29-1</w:t>
            </w:r>
          </w:p>
        </w:tc>
        <w:tc>
          <w:tcPr>
            <w:tcW w:w="3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D47CE" w14:textId="77777777" w:rsidR="00072529" w:rsidRPr="00E114BC" w:rsidRDefault="00072529" w:rsidP="00536530">
            <w:pPr>
              <w:rPr>
                <w:rFonts w:ascii="Arial" w:eastAsia="Yu Gothic" w:hAnsi="Arial" w:cs="Arial"/>
                <w:sz w:val="20"/>
                <w:szCs w:val="24"/>
              </w:rPr>
            </w:pPr>
            <w:r w:rsidRPr="00E114BC">
              <w:rPr>
                <w:rFonts w:ascii="Arial" w:hAnsi="Arial" w:cs="Arial"/>
                <w:sz w:val="20"/>
                <w:szCs w:val="24"/>
              </w:rPr>
              <w:t>Paging enhancement</w:t>
            </w:r>
          </w:p>
        </w:tc>
        <w:tc>
          <w:tcPr>
            <w:tcW w:w="14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787418" w14:textId="77777777" w:rsidR="00072529" w:rsidRPr="00E114BC" w:rsidRDefault="00072529" w:rsidP="007919E3">
            <w:pPr>
              <w:rPr>
                <w:rFonts w:ascii="Arial" w:eastAsia="Yu Gothic" w:hAnsi="Arial" w:cs="Arial"/>
                <w:sz w:val="20"/>
                <w:szCs w:val="24"/>
              </w:rPr>
            </w:pPr>
            <w:r w:rsidRPr="00E114BC">
              <w:rPr>
                <w:rFonts w:ascii="Arial" w:hAnsi="Arial" w:cs="Arial"/>
                <w:sz w:val="20"/>
                <w:szCs w:val="24"/>
              </w:rPr>
              <w:t>1. Support</w:t>
            </w:r>
            <w:r w:rsidRPr="00E114BC">
              <w:rPr>
                <w:rStyle w:val="apple-converted-space"/>
                <w:rFonts w:ascii="Arial" w:hAnsi="Arial" w:cs="Arial"/>
                <w:sz w:val="20"/>
                <w:szCs w:val="24"/>
              </w:rPr>
              <w:t> </w:t>
            </w:r>
            <w:r w:rsidRPr="00E114BC">
              <w:rPr>
                <w:rFonts w:ascii="Arial" w:hAnsi="Arial" w:cs="Arial"/>
                <w:color w:val="FF0000"/>
                <w:sz w:val="20"/>
                <w:szCs w:val="24"/>
              </w:rPr>
              <w:t>receiving</w:t>
            </w:r>
            <w:r w:rsidRPr="00E114BC">
              <w:rPr>
                <w:rStyle w:val="apple-converted-space"/>
                <w:rFonts w:ascii="Arial" w:hAnsi="Arial" w:cs="Arial"/>
                <w:color w:val="FF0000"/>
                <w:sz w:val="20"/>
                <w:szCs w:val="24"/>
              </w:rPr>
              <w:t> </w:t>
            </w:r>
            <w:r w:rsidRPr="00E114BC">
              <w:rPr>
                <w:rFonts w:ascii="Arial" w:hAnsi="Arial" w:cs="Arial"/>
                <w:sz w:val="20"/>
                <w:szCs w:val="24"/>
              </w:rPr>
              <w:t>paging early indication</w:t>
            </w:r>
            <w:r w:rsidRPr="00E114BC">
              <w:rPr>
                <w:rStyle w:val="apple-converted-space"/>
                <w:rFonts w:ascii="Arial" w:hAnsi="Arial" w:cs="Arial"/>
                <w:color w:val="FF0000"/>
                <w:sz w:val="20"/>
                <w:szCs w:val="24"/>
              </w:rPr>
              <w:t> </w:t>
            </w:r>
            <w:r w:rsidRPr="00E114BC">
              <w:rPr>
                <w:rFonts w:ascii="Arial" w:hAnsi="Arial" w:cs="Arial"/>
                <w:color w:val="FF0000"/>
                <w:sz w:val="20"/>
                <w:szCs w:val="24"/>
              </w:rPr>
              <w:t>in DCI format 2_7</w:t>
            </w:r>
          </w:p>
          <w:p w14:paraId="4A0A706B" w14:textId="77777777" w:rsidR="00072529" w:rsidRPr="00E114BC" w:rsidRDefault="00072529" w:rsidP="00536530">
            <w:pPr>
              <w:jc w:val="both"/>
              <w:rPr>
                <w:rFonts w:ascii="Arial" w:eastAsia="Yu Gothic" w:hAnsi="Arial" w:cs="Arial"/>
                <w:sz w:val="20"/>
                <w:szCs w:val="24"/>
              </w:rPr>
            </w:pPr>
            <w:r w:rsidRPr="00E114BC">
              <w:rPr>
                <w:rFonts w:ascii="Arial" w:hAnsi="Arial" w:cs="Arial"/>
                <w:sz w:val="20"/>
                <w:szCs w:val="24"/>
              </w:rPr>
              <w:t>2. Support</w:t>
            </w:r>
            <w:r w:rsidRPr="00E114BC">
              <w:rPr>
                <w:rStyle w:val="apple-converted-space"/>
                <w:rFonts w:ascii="Arial" w:hAnsi="Arial" w:cs="Arial"/>
                <w:sz w:val="20"/>
                <w:szCs w:val="24"/>
              </w:rPr>
              <w:t> </w:t>
            </w:r>
            <w:r w:rsidRPr="00E114BC">
              <w:rPr>
                <w:rFonts w:ascii="Arial" w:hAnsi="Arial" w:cs="Arial"/>
                <w:color w:val="FF0000"/>
                <w:sz w:val="20"/>
                <w:szCs w:val="24"/>
              </w:rPr>
              <w:t>receiving</w:t>
            </w:r>
            <w:r w:rsidRPr="00E114BC">
              <w:rPr>
                <w:rStyle w:val="apple-converted-space"/>
                <w:rFonts w:ascii="Arial" w:hAnsi="Arial" w:cs="Arial"/>
                <w:color w:val="FF0000"/>
                <w:sz w:val="20"/>
                <w:szCs w:val="24"/>
              </w:rPr>
              <w:t> </w:t>
            </w:r>
            <w:r w:rsidRPr="00E114BC">
              <w:rPr>
                <w:rFonts w:ascii="Arial" w:hAnsi="Arial" w:cs="Arial"/>
                <w:sz w:val="20"/>
                <w:szCs w:val="24"/>
              </w:rPr>
              <w:t>UE subgroup indication</w:t>
            </w:r>
            <w:r w:rsidRPr="00E114BC">
              <w:rPr>
                <w:rStyle w:val="apple-converted-space"/>
                <w:rFonts w:ascii="Arial" w:hAnsi="Arial" w:cs="Arial"/>
                <w:color w:val="FF0000"/>
                <w:sz w:val="20"/>
                <w:szCs w:val="24"/>
              </w:rPr>
              <w:t> </w:t>
            </w:r>
            <w:r w:rsidRPr="00E114BC">
              <w:rPr>
                <w:rFonts w:ascii="Arial" w:hAnsi="Arial" w:cs="Arial"/>
                <w:color w:val="FF0000"/>
                <w:sz w:val="20"/>
                <w:szCs w:val="24"/>
              </w:rPr>
              <w:t>in DCI format 2_7</w:t>
            </w:r>
          </w:p>
          <w:p w14:paraId="0D879F74" w14:textId="77777777" w:rsidR="00072529" w:rsidRPr="00E114BC" w:rsidRDefault="00072529" w:rsidP="007919E3">
            <w:pPr>
              <w:rPr>
                <w:rFonts w:ascii="Arial" w:eastAsia="Yu Gothic" w:hAnsi="Arial" w:cs="Arial"/>
                <w:sz w:val="20"/>
                <w:szCs w:val="24"/>
              </w:rPr>
            </w:pPr>
            <w:r w:rsidRPr="00E114BC">
              <w:rPr>
                <w:rFonts w:ascii="Arial" w:hAnsi="Arial" w:cs="Arial"/>
                <w:color w:val="000000"/>
                <w:sz w:val="20"/>
                <w:szCs w:val="24"/>
                <w:shd w:val="clear" w:color="auto" w:fill="00FFFF"/>
              </w:rPr>
              <w:t xml:space="preserve">[3. </w:t>
            </w:r>
            <w:r w:rsidRPr="00E114BC">
              <w:rPr>
                <w:rFonts w:ascii="Arial" w:hAnsi="Arial" w:cs="Arial"/>
                <w:strike/>
                <w:color w:val="FF0000"/>
                <w:sz w:val="20"/>
                <w:szCs w:val="24"/>
                <w:shd w:val="clear" w:color="auto" w:fill="00FFFF"/>
              </w:rPr>
              <w:t>For type 2A CSS, the monitoring occasion can be any OFDM symbol(s) of a slot, with the monitoring occasions for any of Type 1- CSS without dedicated RRC configuration, or Types 0, 0A, 2 or 2A CSS configurations within a single span of three consecutive OFDM symbols within a slot</w:t>
            </w:r>
            <w:r w:rsidRPr="00E114BC">
              <w:rPr>
                <w:rFonts w:ascii="Arial" w:hAnsi="Arial" w:cs="Arial"/>
                <w:color w:val="FF0000"/>
                <w:sz w:val="20"/>
                <w:szCs w:val="24"/>
                <w:shd w:val="clear" w:color="auto" w:fill="00FFFF"/>
              </w:rPr>
              <w:t xml:space="preserve"> </w:t>
            </w:r>
            <w:r>
              <w:rPr>
                <w:rFonts w:ascii="Arial" w:hAnsi="Arial" w:cs="Arial"/>
                <w:color w:val="FF0000"/>
                <w:sz w:val="20"/>
                <w:szCs w:val="24"/>
                <w:shd w:val="clear" w:color="auto" w:fill="00FFFF"/>
              </w:rPr>
              <w:t>T</w:t>
            </w:r>
            <w:r w:rsidRPr="00E114BC">
              <w:rPr>
                <w:rFonts w:ascii="Arial" w:hAnsi="Arial" w:cs="Arial"/>
                <w:color w:val="FF0000"/>
                <w:sz w:val="20"/>
                <w:szCs w:val="24"/>
                <w:shd w:val="clear" w:color="auto" w:fill="00FFFF"/>
              </w:rPr>
              <w:t xml:space="preserve">he set of </w:t>
            </w:r>
            <w:r>
              <w:rPr>
                <w:rFonts w:ascii="Arial" w:hAnsi="Arial" w:cs="Arial"/>
                <w:color w:val="FF0000"/>
                <w:sz w:val="20"/>
                <w:szCs w:val="24"/>
                <w:shd w:val="clear" w:color="auto" w:fill="00FFFF"/>
              </w:rPr>
              <w:t xml:space="preserve">OFDM </w:t>
            </w:r>
            <w:r w:rsidRPr="00E114BC">
              <w:rPr>
                <w:rFonts w:ascii="Arial" w:hAnsi="Arial" w:cs="Arial"/>
                <w:color w:val="FF0000"/>
                <w:sz w:val="20"/>
                <w:szCs w:val="24"/>
                <w:shd w:val="clear" w:color="auto" w:fill="00FFFF"/>
              </w:rPr>
              <w:t>symbols</w:t>
            </w:r>
            <w:r>
              <w:rPr>
                <w:rFonts w:ascii="Arial" w:hAnsi="Arial" w:cs="Arial"/>
                <w:color w:val="FF0000"/>
                <w:sz w:val="20"/>
                <w:szCs w:val="24"/>
                <w:shd w:val="clear" w:color="auto" w:fill="00FFFF"/>
              </w:rPr>
              <w:t xml:space="preserve"> within a slot where</w:t>
            </w:r>
            <w:r w:rsidRPr="00E114BC">
              <w:rPr>
                <w:rFonts w:ascii="Arial" w:hAnsi="Arial" w:cs="Arial"/>
                <w:color w:val="FF0000"/>
                <w:sz w:val="20"/>
                <w:szCs w:val="24"/>
                <w:shd w:val="clear" w:color="auto" w:fill="00FFFF"/>
              </w:rPr>
              <w:t xml:space="preserve"> UE</w:t>
            </w:r>
            <w:r>
              <w:rPr>
                <w:rFonts w:ascii="Arial" w:hAnsi="Arial" w:cs="Arial"/>
                <w:color w:val="FF0000"/>
                <w:sz w:val="20"/>
                <w:szCs w:val="24"/>
                <w:shd w:val="clear" w:color="auto" w:fill="00FFFF"/>
              </w:rPr>
              <w:t xml:space="preserve"> can</w:t>
            </w:r>
            <w:r w:rsidRPr="00E114BC">
              <w:rPr>
                <w:rFonts w:ascii="Arial" w:hAnsi="Arial" w:cs="Arial"/>
                <w:color w:val="FF0000"/>
                <w:sz w:val="20"/>
                <w:szCs w:val="24"/>
                <w:shd w:val="clear" w:color="auto" w:fill="00FFFF"/>
              </w:rPr>
              <w:t xml:space="preserve"> monitor </w:t>
            </w:r>
            <w:r>
              <w:rPr>
                <w:rFonts w:ascii="Arial" w:hAnsi="Arial" w:cs="Arial"/>
                <w:color w:val="FF0000"/>
                <w:sz w:val="20"/>
                <w:szCs w:val="24"/>
                <w:shd w:val="clear" w:color="auto" w:fill="00FFFF"/>
              </w:rPr>
              <w:t xml:space="preserve">the </w:t>
            </w:r>
            <w:r w:rsidRPr="00E114BC">
              <w:rPr>
                <w:rFonts w:ascii="Arial" w:hAnsi="Arial" w:cs="Arial"/>
                <w:color w:val="FF0000"/>
                <w:sz w:val="20"/>
                <w:szCs w:val="24"/>
                <w:shd w:val="clear" w:color="auto" w:fill="00FFFF"/>
              </w:rPr>
              <w:t xml:space="preserve">PEI PDCCH in Type 2A CSS </w:t>
            </w:r>
            <w:r>
              <w:rPr>
                <w:rFonts w:ascii="Arial" w:hAnsi="Arial" w:cs="Arial"/>
                <w:color w:val="FF0000"/>
                <w:sz w:val="20"/>
                <w:szCs w:val="24"/>
                <w:shd w:val="clear" w:color="auto" w:fill="00FFFF"/>
              </w:rPr>
              <w:t>is the same as the set of OFDM symbols within a slot where UE can monitor the</w:t>
            </w:r>
            <w:r w:rsidRPr="00E114BC">
              <w:rPr>
                <w:rFonts w:ascii="Arial" w:hAnsi="Arial" w:cs="Arial"/>
                <w:color w:val="FF0000"/>
                <w:sz w:val="20"/>
                <w:szCs w:val="24"/>
                <w:shd w:val="clear" w:color="auto" w:fill="00FFFF"/>
              </w:rPr>
              <w:t xml:space="preserve"> paging PDCCH in Type 2 CSS</w:t>
            </w:r>
            <w:r w:rsidRPr="00E114BC">
              <w:rPr>
                <w:rFonts w:ascii="Arial" w:hAnsi="Arial" w:cs="Arial"/>
                <w:color w:val="000000"/>
                <w:sz w:val="20"/>
                <w:szCs w:val="24"/>
                <w:shd w:val="clear" w:color="auto" w:fill="00FFFF"/>
              </w:rPr>
              <w:t>]</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FCCBCE" w14:textId="77777777" w:rsidR="00072529" w:rsidRPr="00E114BC" w:rsidRDefault="00072529" w:rsidP="00536530">
            <w:pPr>
              <w:rPr>
                <w:rFonts w:ascii="Arial" w:eastAsia="Yu Gothic" w:hAnsi="Arial" w:cs="Arial"/>
                <w:sz w:val="20"/>
                <w:szCs w:val="24"/>
              </w:rPr>
            </w:pPr>
            <w:r w:rsidRPr="00E114BC">
              <w:rPr>
                <w:rFonts w:ascii="Arial" w:hAnsi="Arial" w:cs="Arial"/>
                <w:color w:val="000000"/>
                <w:sz w:val="20"/>
                <w:szCs w:val="24"/>
                <w:shd w:val="clear" w:color="auto" w:fill="FFFF00"/>
              </w:rPr>
              <w:t> </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D2F" w14:textId="77777777" w:rsidR="00072529" w:rsidRPr="00E114BC" w:rsidRDefault="00072529" w:rsidP="00536530">
            <w:pPr>
              <w:rPr>
                <w:rFonts w:ascii="Arial" w:eastAsia="Yu Gothic" w:hAnsi="Arial" w:cs="Arial"/>
                <w:sz w:val="20"/>
                <w:szCs w:val="24"/>
              </w:rPr>
            </w:pPr>
            <w:r w:rsidRPr="00E114BC">
              <w:rPr>
                <w:rFonts w:ascii="Arial" w:hAnsi="Arial" w:cs="Arial"/>
                <w:color w:val="FF0000"/>
                <w:sz w:val="20"/>
                <w:szCs w:val="24"/>
              </w:rPr>
              <w:t>Yes</w:t>
            </w:r>
          </w:p>
        </w:tc>
        <w:tc>
          <w:tcPr>
            <w:tcW w:w="1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208BA0" w14:textId="77777777" w:rsidR="00072529" w:rsidRPr="00E114BC" w:rsidRDefault="00072529" w:rsidP="00536530">
            <w:pPr>
              <w:rPr>
                <w:rFonts w:ascii="Arial" w:eastAsia="Yu Gothic" w:hAnsi="Arial" w:cs="Arial"/>
                <w:sz w:val="20"/>
                <w:szCs w:val="24"/>
              </w:rPr>
            </w:pPr>
            <w:r w:rsidRPr="00E114BC">
              <w:rPr>
                <w:rFonts w:ascii="Arial" w:hAnsi="Arial" w:cs="Arial"/>
                <w:sz w:val="20"/>
                <w:szCs w:val="24"/>
              </w:rPr>
              <w:t> </w:t>
            </w:r>
          </w:p>
        </w:tc>
        <w:tc>
          <w:tcPr>
            <w:tcW w:w="3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95403" w14:textId="77777777" w:rsidR="00072529" w:rsidRPr="00E114BC" w:rsidRDefault="00072529" w:rsidP="00536530">
            <w:pPr>
              <w:rPr>
                <w:rFonts w:ascii="Arial" w:eastAsia="Yu Gothic" w:hAnsi="Arial" w:cs="Arial"/>
                <w:sz w:val="20"/>
                <w:szCs w:val="24"/>
              </w:rPr>
            </w:pPr>
            <w:r w:rsidRPr="00E114BC">
              <w:rPr>
                <w:rFonts w:ascii="Arial" w:hAnsi="Arial" w:cs="Arial"/>
                <w:sz w:val="20"/>
                <w:szCs w:val="24"/>
              </w:rPr>
              <w:t>UE does not support paging enhancement</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38DD97" w14:textId="77777777" w:rsidR="00072529" w:rsidRPr="00E114BC" w:rsidRDefault="00072529" w:rsidP="00536530">
            <w:pPr>
              <w:rPr>
                <w:rFonts w:ascii="Arial" w:eastAsia="Yu Gothic" w:hAnsi="Arial" w:cs="Arial"/>
                <w:sz w:val="20"/>
                <w:szCs w:val="24"/>
              </w:rPr>
            </w:pPr>
            <w:r w:rsidRPr="00E114BC">
              <w:rPr>
                <w:rFonts w:ascii="Arial" w:hAnsi="Arial" w:cs="Arial"/>
                <w:sz w:val="20"/>
                <w:szCs w:val="24"/>
              </w:rPr>
              <w:t>Per band</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99D647" w14:textId="77777777" w:rsidR="00072529" w:rsidRPr="00E114BC" w:rsidRDefault="00072529" w:rsidP="00536530">
            <w:pPr>
              <w:rPr>
                <w:rFonts w:ascii="Arial" w:eastAsia="Yu Gothic" w:hAnsi="Arial" w:cs="Arial"/>
                <w:sz w:val="20"/>
                <w:szCs w:val="24"/>
              </w:rPr>
            </w:pPr>
            <w:r w:rsidRPr="00E114BC">
              <w:rPr>
                <w:rFonts w:ascii="Arial" w:hAnsi="Arial" w:cs="Arial"/>
                <w:sz w:val="20"/>
                <w:szCs w:val="24"/>
              </w:rPr>
              <w:t>N/A</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BE3557" w14:textId="77777777" w:rsidR="00072529" w:rsidRPr="00E114BC" w:rsidRDefault="00072529" w:rsidP="00536530">
            <w:pPr>
              <w:rPr>
                <w:rFonts w:ascii="Arial" w:eastAsia="Yu Gothic" w:hAnsi="Arial" w:cs="Arial"/>
                <w:sz w:val="20"/>
                <w:szCs w:val="24"/>
              </w:rPr>
            </w:pPr>
            <w:r w:rsidRPr="00E114BC">
              <w:rPr>
                <w:rFonts w:ascii="Arial" w:hAnsi="Arial" w:cs="Arial"/>
                <w:sz w:val="20"/>
                <w:szCs w:val="24"/>
              </w:rPr>
              <w:t>N/A</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11264" w14:textId="77777777" w:rsidR="00072529" w:rsidRPr="00E114BC" w:rsidRDefault="00072529" w:rsidP="00536530">
            <w:pPr>
              <w:rPr>
                <w:rFonts w:ascii="Arial" w:eastAsia="Yu Gothic" w:hAnsi="Arial" w:cs="Arial"/>
                <w:sz w:val="20"/>
                <w:szCs w:val="24"/>
              </w:rPr>
            </w:pPr>
            <w:r w:rsidRPr="00E114BC">
              <w:rPr>
                <w:rFonts w:ascii="Arial" w:hAnsi="Arial" w:cs="Arial"/>
                <w:sz w:val="20"/>
                <w:szCs w:val="24"/>
              </w:rPr>
              <w:t>N/A</w:t>
            </w:r>
          </w:p>
        </w:tc>
        <w:tc>
          <w:tcPr>
            <w:tcW w:w="5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FB3A40" w14:textId="77777777" w:rsidR="00072529" w:rsidRPr="00E114BC" w:rsidRDefault="00072529" w:rsidP="00536530">
            <w:pPr>
              <w:rPr>
                <w:rFonts w:ascii="Arial" w:eastAsia="Yu Gothic" w:hAnsi="Arial" w:cs="Arial"/>
                <w:sz w:val="20"/>
                <w:szCs w:val="24"/>
              </w:rPr>
            </w:pPr>
            <w:r w:rsidRPr="00E114BC">
              <w:rPr>
                <w:rFonts w:ascii="Arial" w:hAnsi="Arial" w:cs="Arial"/>
                <w:strike/>
                <w:color w:val="FF0000"/>
                <w:sz w:val="20"/>
                <w:szCs w:val="24"/>
              </w:rPr>
              <w:t>For component 2, it is up to RAN2 whether/how to separate the capability for UE subgroup indication</w:t>
            </w:r>
          </w:p>
          <w:p w14:paraId="5AF6A4BB" w14:textId="77777777" w:rsidR="00072529" w:rsidRPr="00E114BC" w:rsidRDefault="00072529" w:rsidP="00536530">
            <w:pPr>
              <w:rPr>
                <w:rFonts w:ascii="Arial" w:eastAsia="Yu Gothic" w:hAnsi="Arial" w:cs="Arial"/>
                <w:sz w:val="20"/>
                <w:szCs w:val="24"/>
              </w:rPr>
            </w:pPr>
            <w:r w:rsidRPr="00E114BC">
              <w:rPr>
                <w:rFonts w:ascii="Arial" w:hAnsi="Arial" w:cs="Arial"/>
                <w:strike/>
                <w:color w:val="FF0000"/>
                <w:sz w:val="20"/>
                <w:szCs w:val="24"/>
              </w:rPr>
              <w:t>Leave RAN2 to decide whether ‘optional with capability signalling’ or ‘optional without capability signalling’</w:t>
            </w:r>
          </w:p>
          <w:p w14:paraId="431A80F6" w14:textId="77777777" w:rsidR="00072529" w:rsidRPr="00E114BC" w:rsidRDefault="00072529" w:rsidP="00536530">
            <w:pPr>
              <w:rPr>
                <w:rFonts w:ascii="Arial" w:eastAsia="Yu Gothic" w:hAnsi="Arial" w:cs="Arial"/>
                <w:sz w:val="20"/>
                <w:szCs w:val="24"/>
              </w:rPr>
            </w:pPr>
            <w:r w:rsidRPr="00E114BC">
              <w:rPr>
                <w:rFonts w:ascii="Arial" w:hAnsi="Arial" w:cs="Arial"/>
                <w:strike/>
                <w:color w:val="FF0000"/>
                <w:sz w:val="20"/>
                <w:szCs w:val="24"/>
              </w:rPr>
              <w:t xml:space="preserve">Leave RAN2 to decide whether Need for the </w:t>
            </w:r>
            <w:proofErr w:type="spellStart"/>
            <w:r w:rsidRPr="00E114BC">
              <w:rPr>
                <w:rFonts w:ascii="Arial" w:hAnsi="Arial" w:cs="Arial"/>
                <w:strike/>
                <w:color w:val="FF0000"/>
                <w:sz w:val="20"/>
                <w:szCs w:val="24"/>
              </w:rPr>
              <w:t>gNB</w:t>
            </w:r>
            <w:proofErr w:type="spellEnd"/>
            <w:r w:rsidRPr="00E114BC">
              <w:rPr>
                <w:rFonts w:ascii="Arial" w:hAnsi="Arial" w:cs="Arial"/>
                <w:strike/>
                <w:color w:val="FF0000"/>
                <w:sz w:val="20"/>
                <w:szCs w:val="24"/>
              </w:rPr>
              <w:t xml:space="preserve"> to know if the feature is supported is Yes or No</w:t>
            </w: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D22DD6" w14:textId="77777777" w:rsidR="00072529" w:rsidRPr="00E114BC" w:rsidRDefault="00072529" w:rsidP="00536530">
            <w:pPr>
              <w:rPr>
                <w:rFonts w:ascii="Arial" w:eastAsia="Yu Gothic" w:hAnsi="Arial" w:cs="Arial"/>
                <w:sz w:val="20"/>
                <w:szCs w:val="24"/>
              </w:rPr>
            </w:pPr>
            <w:r w:rsidRPr="00E114BC">
              <w:rPr>
                <w:rFonts w:ascii="Arial" w:hAnsi="Arial" w:cs="Arial"/>
                <w:sz w:val="20"/>
                <w:szCs w:val="24"/>
              </w:rPr>
              <w:t>Optional</w:t>
            </w:r>
            <w:r w:rsidRPr="00E114BC">
              <w:rPr>
                <w:rStyle w:val="apple-converted-space"/>
                <w:rFonts w:ascii="Arial" w:hAnsi="Arial" w:cs="Arial"/>
                <w:sz w:val="20"/>
                <w:szCs w:val="24"/>
              </w:rPr>
              <w:t> </w:t>
            </w:r>
            <w:r w:rsidRPr="00E114BC">
              <w:rPr>
                <w:rFonts w:ascii="Arial" w:hAnsi="Arial" w:cs="Arial"/>
                <w:color w:val="FF0000"/>
                <w:sz w:val="20"/>
                <w:szCs w:val="24"/>
              </w:rPr>
              <w:t>with capability signalling</w:t>
            </w:r>
          </w:p>
        </w:tc>
      </w:tr>
    </w:tbl>
    <w:p w14:paraId="48CD523B" w14:textId="77777777" w:rsidR="00072529" w:rsidRDefault="00072529" w:rsidP="00EA1803">
      <w:pPr>
        <w:spacing w:after="120"/>
        <w:jc w:val="both"/>
        <w:rPr>
          <w:rFonts w:eastAsia="MS Mincho"/>
          <w:b/>
          <w:bCs/>
          <w:sz w:val="22"/>
          <w:lang w:val="en-US" w:eastAsia="ko-KR"/>
        </w:rPr>
      </w:pPr>
    </w:p>
    <w:p w14:paraId="3576E346" w14:textId="77777777" w:rsidR="00072529" w:rsidRPr="00C75BF1" w:rsidRDefault="00A638A1" w:rsidP="00C75BF1">
      <w:pPr>
        <w:spacing w:after="120"/>
        <w:jc w:val="both"/>
        <w:rPr>
          <w:b/>
          <w:bCs/>
          <w:sz w:val="22"/>
          <w:szCs w:val="22"/>
        </w:rPr>
      </w:pPr>
      <w:r>
        <w:fldChar w:fldCharType="end"/>
      </w:r>
      <w:r>
        <w:fldChar w:fldCharType="begin"/>
      </w:r>
      <w:r>
        <w:instrText xml:space="preserve"> REF p2 \h </w:instrText>
      </w:r>
      <w:r>
        <w:fldChar w:fldCharType="separate"/>
      </w:r>
      <w:r w:rsidR="00072529" w:rsidRPr="00526567">
        <w:rPr>
          <w:b/>
          <w:bCs/>
          <w:sz w:val="22"/>
          <w:szCs w:val="22"/>
        </w:rPr>
        <w:t xml:space="preserve">Proposal </w:t>
      </w:r>
      <w:r w:rsidR="00072529">
        <w:rPr>
          <w:b/>
          <w:bCs/>
          <w:noProof/>
          <w:sz w:val="22"/>
          <w:szCs w:val="22"/>
        </w:rPr>
        <w:t>2</w:t>
      </w:r>
      <w:r w:rsidR="00072529" w:rsidRPr="00C75BF1">
        <w:rPr>
          <w:b/>
          <w:bCs/>
          <w:sz w:val="22"/>
          <w:szCs w:val="22"/>
        </w:rPr>
        <w:t xml:space="preserve">: </w:t>
      </w:r>
      <w:r w:rsidR="00072529">
        <w:rPr>
          <w:b/>
          <w:bCs/>
          <w:sz w:val="22"/>
          <w:szCs w:val="22"/>
        </w:rPr>
        <w:t xml:space="preserve">Confirm the FFS parts in </w:t>
      </w:r>
      <w:r w:rsidR="00072529" w:rsidRPr="00C75BF1">
        <w:rPr>
          <w:b/>
          <w:bCs/>
          <w:sz w:val="22"/>
          <w:szCs w:val="22"/>
        </w:rPr>
        <w:t>FG 29-2.</w:t>
      </w:r>
    </w:p>
    <w:p w14:paraId="4F2AE608" w14:textId="0251AD74" w:rsidR="001858CA" w:rsidRPr="00E512FC" w:rsidRDefault="00A638A1" w:rsidP="00E512FC">
      <w:r>
        <w:fldChar w:fldCharType="end"/>
      </w:r>
      <w:r w:rsidR="001F2BE2" w:rsidRPr="00E512FC">
        <w:t xml:space="preserve"> </w:t>
      </w:r>
    </w:p>
    <w:p w14:paraId="66D8A67F" w14:textId="5749CD9C" w:rsidR="003A632F" w:rsidRDefault="003A632F" w:rsidP="00B33902">
      <w:pPr>
        <w:rPr>
          <w:lang w:val="en-US" w:eastAsia="ko-KR"/>
        </w:rPr>
      </w:pPr>
    </w:p>
    <w:p w14:paraId="0CA37CF9" w14:textId="6965355B" w:rsidR="00992B03" w:rsidRDefault="00992B03" w:rsidP="00DC3DDA">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Pr>
          <w:rFonts w:ascii="Arial" w:eastAsia="Batang" w:hAnsi="Arial"/>
          <w:b/>
          <w:bCs/>
          <w:sz w:val="32"/>
          <w:szCs w:val="32"/>
          <w:lang w:val="en-US" w:eastAsia="ko-KR"/>
        </w:rPr>
        <w:t>Reference</w:t>
      </w:r>
      <w:r w:rsidR="00963203">
        <w:rPr>
          <w:rFonts w:ascii="Arial" w:eastAsia="Batang" w:hAnsi="Arial"/>
          <w:b/>
          <w:bCs/>
          <w:sz w:val="32"/>
          <w:szCs w:val="32"/>
          <w:lang w:val="en-US" w:eastAsia="ko-KR"/>
        </w:rPr>
        <w:t>s</w:t>
      </w:r>
    </w:p>
    <w:p w14:paraId="2DEA280C" w14:textId="1634058D" w:rsidR="00D9759E" w:rsidRDefault="00FC478D" w:rsidP="00DC1737">
      <w:pPr>
        <w:pStyle w:val="ListParagraph"/>
        <w:numPr>
          <w:ilvl w:val="0"/>
          <w:numId w:val="27"/>
        </w:numPr>
        <w:ind w:leftChars="0"/>
        <w:rPr>
          <w:rFonts w:eastAsia="Calibri"/>
          <w:sz w:val="22"/>
          <w:szCs w:val="24"/>
          <w:lang w:val="en-US" w:eastAsia="en-US"/>
        </w:rPr>
      </w:pPr>
      <w:bookmarkStart w:id="7" w:name="_Ref100505719"/>
      <w:bookmarkStart w:id="8" w:name="_Ref92707687"/>
      <w:bookmarkStart w:id="9" w:name="_Ref534216161"/>
      <w:bookmarkStart w:id="10" w:name="_Hlk534618356"/>
      <w:r>
        <w:rPr>
          <w:rFonts w:eastAsia="Calibri"/>
          <w:sz w:val="22"/>
          <w:szCs w:val="24"/>
          <w:lang w:val="en-US" w:eastAsia="en-US"/>
        </w:rPr>
        <w:t>RAN1 #108-e Chai</w:t>
      </w:r>
      <w:r w:rsidR="003C416F">
        <w:rPr>
          <w:rFonts w:eastAsia="Calibri"/>
          <w:sz w:val="22"/>
          <w:szCs w:val="24"/>
          <w:lang w:val="en-US" w:eastAsia="en-US"/>
        </w:rPr>
        <w:t>r’s</w:t>
      </w:r>
      <w:r>
        <w:rPr>
          <w:rFonts w:eastAsia="Calibri"/>
          <w:sz w:val="22"/>
          <w:szCs w:val="24"/>
          <w:lang w:val="en-US" w:eastAsia="en-US"/>
        </w:rPr>
        <w:t xml:space="preserve"> Notes.</w:t>
      </w:r>
      <w:bookmarkEnd w:id="7"/>
    </w:p>
    <w:p w14:paraId="5219DE74" w14:textId="7EA4ED78" w:rsidR="00731DFF" w:rsidRPr="003D6AB2" w:rsidRDefault="0003661B" w:rsidP="001229F3">
      <w:pPr>
        <w:pStyle w:val="ListParagraph"/>
        <w:numPr>
          <w:ilvl w:val="0"/>
          <w:numId w:val="27"/>
        </w:numPr>
        <w:ind w:leftChars="0"/>
      </w:pPr>
      <w:r w:rsidRPr="00075F44">
        <w:rPr>
          <w:rFonts w:eastAsia="Calibri"/>
          <w:sz w:val="22"/>
          <w:szCs w:val="24"/>
          <w:lang w:val="en-US" w:eastAsia="en-US"/>
        </w:rPr>
        <w:t>38.822</w:t>
      </w:r>
      <w:r w:rsidR="009A0286" w:rsidRPr="00075F44">
        <w:rPr>
          <w:rFonts w:eastAsia="Calibri"/>
          <w:sz w:val="22"/>
          <w:szCs w:val="24"/>
          <w:lang w:val="en-US" w:eastAsia="en-US"/>
        </w:rPr>
        <w:t xml:space="preserve">, User Equipment (UE) </w:t>
      </w:r>
      <w:r w:rsidR="000D7A62" w:rsidRPr="00075F44">
        <w:rPr>
          <w:rFonts w:eastAsia="Calibri"/>
          <w:sz w:val="22"/>
          <w:szCs w:val="24"/>
          <w:lang w:val="en-US" w:eastAsia="en-US"/>
        </w:rPr>
        <w:t>F</w:t>
      </w:r>
      <w:r w:rsidR="009A0286" w:rsidRPr="00075F44">
        <w:rPr>
          <w:rFonts w:eastAsia="Calibri"/>
          <w:sz w:val="22"/>
          <w:szCs w:val="24"/>
          <w:lang w:val="en-US" w:eastAsia="en-US"/>
        </w:rPr>
        <w:t xml:space="preserve">eature </w:t>
      </w:r>
      <w:r w:rsidR="000D7A62" w:rsidRPr="00075F44">
        <w:rPr>
          <w:rFonts w:eastAsia="Calibri"/>
          <w:sz w:val="22"/>
          <w:szCs w:val="24"/>
          <w:lang w:val="en-US" w:eastAsia="en-US"/>
        </w:rPr>
        <w:t>L</w:t>
      </w:r>
      <w:r w:rsidR="009A0286" w:rsidRPr="00075F44">
        <w:rPr>
          <w:rFonts w:eastAsia="Calibri"/>
          <w:sz w:val="22"/>
          <w:szCs w:val="24"/>
          <w:lang w:val="en-US" w:eastAsia="en-US"/>
        </w:rPr>
        <w:t>ist</w:t>
      </w:r>
      <w:r w:rsidR="00590A02" w:rsidRPr="00075F44">
        <w:rPr>
          <w:rFonts w:eastAsia="Calibri"/>
          <w:sz w:val="22"/>
          <w:szCs w:val="24"/>
          <w:lang w:val="en-US" w:eastAsia="en-US"/>
        </w:rPr>
        <w:t>.</w:t>
      </w:r>
      <w:bookmarkEnd w:id="8"/>
      <w:bookmarkEnd w:id="9"/>
      <w:bookmarkEnd w:id="10"/>
    </w:p>
    <w:p w14:paraId="72ED4E8F" w14:textId="77777777" w:rsidR="00992B03" w:rsidRPr="003A632F" w:rsidRDefault="00992B03" w:rsidP="003A632F">
      <w:pPr>
        <w:rPr>
          <w:lang w:val="en-US" w:eastAsia="ko-KR"/>
        </w:rPr>
      </w:pPr>
    </w:p>
    <w:sectPr w:rsidR="00992B03" w:rsidRPr="003A632F" w:rsidSect="00DC57EE">
      <w:footerReference w:type="default" r:id="rId1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2AC9B" w14:textId="77777777" w:rsidR="008C37A9" w:rsidRDefault="008C37A9">
      <w:r>
        <w:separator/>
      </w:r>
    </w:p>
  </w:endnote>
  <w:endnote w:type="continuationSeparator" w:id="0">
    <w:p w14:paraId="164C7A47" w14:textId="77777777" w:rsidR="008C37A9" w:rsidRDefault="008C37A9">
      <w:r>
        <w:continuationSeparator/>
      </w:r>
    </w:p>
  </w:endnote>
  <w:endnote w:type="continuationNotice" w:id="1">
    <w:p w14:paraId="68DB7F40" w14:textId="77777777" w:rsidR="008C37A9" w:rsidRDefault="008C3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42714" w14:textId="77777777" w:rsidR="00511D7B" w:rsidRDefault="00511D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64B97">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64B97">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EC67" w14:textId="77777777" w:rsidR="00511D7B" w:rsidRDefault="00511D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CD7733">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CD7733">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4D46" w14:textId="77777777" w:rsidR="008C37A9" w:rsidRDefault="008C37A9">
      <w:r>
        <w:separator/>
      </w:r>
    </w:p>
  </w:footnote>
  <w:footnote w:type="continuationSeparator" w:id="0">
    <w:p w14:paraId="5F958020" w14:textId="77777777" w:rsidR="008C37A9" w:rsidRDefault="008C37A9">
      <w:r>
        <w:continuationSeparator/>
      </w:r>
    </w:p>
  </w:footnote>
  <w:footnote w:type="continuationNotice" w:id="1">
    <w:p w14:paraId="7C8AC504" w14:textId="77777777" w:rsidR="008C37A9" w:rsidRDefault="008C37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8F8DF" w14:textId="77777777" w:rsidR="00511D7B" w:rsidRDefault="00511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AAADD" w14:textId="77777777" w:rsidR="00511D7B" w:rsidRDefault="00511D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C4D49" w14:textId="77777777" w:rsidR="00511D7B" w:rsidRDefault="00511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27774"/>
    <w:multiLevelType w:val="multilevel"/>
    <w:tmpl w:val="CD4423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4" w15:restartNumberingAfterBreak="0">
    <w:nsid w:val="0F630BA1"/>
    <w:multiLevelType w:val="multilevel"/>
    <w:tmpl w:val="6DDE58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F414446"/>
    <w:multiLevelType w:val="multilevel"/>
    <w:tmpl w:val="C7849E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02E4B5E"/>
    <w:multiLevelType w:val="hybridMultilevel"/>
    <w:tmpl w:val="574EA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314E23"/>
    <w:multiLevelType w:val="multilevel"/>
    <w:tmpl w:val="B792CC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A3738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E5D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7C60C7"/>
    <w:multiLevelType w:val="multilevel"/>
    <w:tmpl w:val="3A7C6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534A057F"/>
    <w:multiLevelType w:val="hybridMultilevel"/>
    <w:tmpl w:val="3612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3E7E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CC366F6"/>
    <w:multiLevelType w:val="hybridMultilevel"/>
    <w:tmpl w:val="5E205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8E436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F0468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4379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F24C78"/>
    <w:multiLevelType w:val="hybridMultilevel"/>
    <w:tmpl w:val="582ACD9A"/>
    <w:lvl w:ilvl="0" w:tplc="45FE92A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8" w15:restartNumberingAfterBreak="0">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562F52"/>
    <w:multiLevelType w:val="multilevel"/>
    <w:tmpl w:val="191EFC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9126F2B"/>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33"/>
  </w:num>
  <w:num w:numId="4">
    <w:abstractNumId w:val="5"/>
  </w:num>
  <w:num w:numId="5">
    <w:abstractNumId w:val="8"/>
  </w:num>
  <w:num w:numId="6">
    <w:abstractNumId w:val="22"/>
  </w:num>
  <w:num w:numId="7">
    <w:abstractNumId w:val="14"/>
  </w:num>
  <w:num w:numId="8">
    <w:abstractNumId w:val="12"/>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31"/>
  </w:num>
  <w:num w:numId="12">
    <w:abstractNumId w:val="28"/>
  </w:num>
  <w:num w:numId="13">
    <w:abstractNumId w:val="23"/>
  </w:num>
  <w:num w:numId="14">
    <w:abstractNumId w:val="16"/>
  </w:num>
  <w:num w:numId="15">
    <w:abstractNumId w:val="3"/>
  </w:num>
  <w:num w:numId="16">
    <w:abstractNumId w:val="25"/>
  </w:num>
  <w:num w:numId="1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8"/>
  </w:num>
  <w:num w:numId="23">
    <w:abstractNumId w:val="10"/>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0"/>
  </w:num>
  <w:num w:numId="27">
    <w:abstractNumId w:val="4"/>
  </w:num>
  <w:num w:numId="28">
    <w:abstractNumId w:val="26"/>
  </w:num>
  <w:num w:numId="29">
    <w:abstractNumId w:val="27"/>
  </w:num>
  <w:num w:numId="30">
    <w:abstractNumId w:val="21"/>
  </w:num>
  <w:num w:numId="31">
    <w:abstractNumId w:val="15"/>
  </w:num>
  <w:num w:numId="32">
    <w:abstractNumId w:val="26"/>
  </w:num>
  <w:num w:numId="33">
    <w:abstractNumId w:val="7"/>
  </w:num>
  <w:num w:numId="34">
    <w:abstractNumId w:val="17"/>
  </w:num>
  <w:num w:numId="35">
    <w:abstractNumId w:val="19"/>
  </w:num>
  <w:num w:numId="36">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oNotHyphenateCaps/>
  <w:displayHorizontalDrawingGridEvery w:val="0"/>
  <w:displayVerticalDrawingGridEvery w:val="0"/>
  <w:characterSpacingControl w:val="doNotCompress"/>
  <w:hdrShapeDefaults>
    <o:shapedefaults v:ext="edit" spidmax="3276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1B"/>
    <w:rsid w:val="0001193B"/>
    <w:rsid w:val="00011941"/>
    <w:rsid w:val="00011993"/>
    <w:rsid w:val="000119D3"/>
    <w:rsid w:val="00011B03"/>
    <w:rsid w:val="00011F54"/>
    <w:rsid w:val="0001227C"/>
    <w:rsid w:val="0001241A"/>
    <w:rsid w:val="0001251B"/>
    <w:rsid w:val="0001297C"/>
    <w:rsid w:val="00012DFF"/>
    <w:rsid w:val="00012E98"/>
    <w:rsid w:val="00013156"/>
    <w:rsid w:val="000133F0"/>
    <w:rsid w:val="000139A9"/>
    <w:rsid w:val="000139BC"/>
    <w:rsid w:val="000139CE"/>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22"/>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CBD"/>
    <w:rsid w:val="00022E12"/>
    <w:rsid w:val="00022FFF"/>
    <w:rsid w:val="000233B7"/>
    <w:rsid w:val="00023917"/>
    <w:rsid w:val="00023C8B"/>
    <w:rsid w:val="00024132"/>
    <w:rsid w:val="000243FB"/>
    <w:rsid w:val="00024474"/>
    <w:rsid w:val="0002447B"/>
    <w:rsid w:val="0002510C"/>
    <w:rsid w:val="0002524C"/>
    <w:rsid w:val="0002525D"/>
    <w:rsid w:val="00025658"/>
    <w:rsid w:val="000256CE"/>
    <w:rsid w:val="00025A83"/>
    <w:rsid w:val="00025B78"/>
    <w:rsid w:val="00025D34"/>
    <w:rsid w:val="00025D3B"/>
    <w:rsid w:val="00025F9F"/>
    <w:rsid w:val="00025FA8"/>
    <w:rsid w:val="00026013"/>
    <w:rsid w:val="00026C1F"/>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2"/>
    <w:rsid w:val="0003235C"/>
    <w:rsid w:val="00032415"/>
    <w:rsid w:val="00032505"/>
    <w:rsid w:val="00032526"/>
    <w:rsid w:val="00032CE3"/>
    <w:rsid w:val="00032E59"/>
    <w:rsid w:val="00033641"/>
    <w:rsid w:val="00033800"/>
    <w:rsid w:val="000339FC"/>
    <w:rsid w:val="00033AEC"/>
    <w:rsid w:val="00033EE6"/>
    <w:rsid w:val="0003413E"/>
    <w:rsid w:val="0003421B"/>
    <w:rsid w:val="000343B1"/>
    <w:rsid w:val="00034A93"/>
    <w:rsid w:val="00034B54"/>
    <w:rsid w:val="00034D39"/>
    <w:rsid w:val="00034DAA"/>
    <w:rsid w:val="00034E72"/>
    <w:rsid w:val="00034EBF"/>
    <w:rsid w:val="00035038"/>
    <w:rsid w:val="0003518B"/>
    <w:rsid w:val="000351A3"/>
    <w:rsid w:val="000354A0"/>
    <w:rsid w:val="00035722"/>
    <w:rsid w:val="00035725"/>
    <w:rsid w:val="000363E4"/>
    <w:rsid w:val="0003661B"/>
    <w:rsid w:val="00036917"/>
    <w:rsid w:val="00036DA7"/>
    <w:rsid w:val="00036F2E"/>
    <w:rsid w:val="00037016"/>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0EB"/>
    <w:rsid w:val="0004417B"/>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65C"/>
    <w:rsid w:val="00047C54"/>
    <w:rsid w:val="00047E01"/>
    <w:rsid w:val="00047EB1"/>
    <w:rsid w:val="000501EB"/>
    <w:rsid w:val="000503D2"/>
    <w:rsid w:val="00050643"/>
    <w:rsid w:val="000507A0"/>
    <w:rsid w:val="000507E8"/>
    <w:rsid w:val="00050859"/>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AB6"/>
    <w:rsid w:val="00053E6A"/>
    <w:rsid w:val="000541BA"/>
    <w:rsid w:val="00054CED"/>
    <w:rsid w:val="00054DAD"/>
    <w:rsid w:val="00054F56"/>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DA4"/>
    <w:rsid w:val="00062E39"/>
    <w:rsid w:val="00062E9D"/>
    <w:rsid w:val="00063228"/>
    <w:rsid w:val="0006331A"/>
    <w:rsid w:val="000636AD"/>
    <w:rsid w:val="00063776"/>
    <w:rsid w:val="00063798"/>
    <w:rsid w:val="00063813"/>
    <w:rsid w:val="00063997"/>
    <w:rsid w:val="00063AAF"/>
    <w:rsid w:val="00063DEC"/>
    <w:rsid w:val="0006448A"/>
    <w:rsid w:val="000644A1"/>
    <w:rsid w:val="000649C9"/>
    <w:rsid w:val="00064A69"/>
    <w:rsid w:val="00064DE1"/>
    <w:rsid w:val="00065E11"/>
    <w:rsid w:val="0006602B"/>
    <w:rsid w:val="00066279"/>
    <w:rsid w:val="000666D5"/>
    <w:rsid w:val="00066C0C"/>
    <w:rsid w:val="00066EA6"/>
    <w:rsid w:val="00066FD7"/>
    <w:rsid w:val="0006702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29"/>
    <w:rsid w:val="0007253E"/>
    <w:rsid w:val="000725F2"/>
    <w:rsid w:val="00072998"/>
    <w:rsid w:val="00072BE4"/>
    <w:rsid w:val="00072D4D"/>
    <w:rsid w:val="00073046"/>
    <w:rsid w:val="00073162"/>
    <w:rsid w:val="000733C3"/>
    <w:rsid w:val="00073864"/>
    <w:rsid w:val="00073891"/>
    <w:rsid w:val="00073A5E"/>
    <w:rsid w:val="00073C77"/>
    <w:rsid w:val="00074417"/>
    <w:rsid w:val="000744DC"/>
    <w:rsid w:val="00074870"/>
    <w:rsid w:val="00074C9B"/>
    <w:rsid w:val="00074CA8"/>
    <w:rsid w:val="00074D95"/>
    <w:rsid w:val="00075498"/>
    <w:rsid w:val="0007585B"/>
    <w:rsid w:val="00075C47"/>
    <w:rsid w:val="00075C87"/>
    <w:rsid w:val="00075DC0"/>
    <w:rsid w:val="00075F44"/>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0E2"/>
    <w:rsid w:val="00082A22"/>
    <w:rsid w:val="00082C00"/>
    <w:rsid w:val="00082E51"/>
    <w:rsid w:val="00083118"/>
    <w:rsid w:val="00083306"/>
    <w:rsid w:val="00083382"/>
    <w:rsid w:val="000834F3"/>
    <w:rsid w:val="00083787"/>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6D3"/>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BA3"/>
    <w:rsid w:val="000A0C1E"/>
    <w:rsid w:val="000A0C59"/>
    <w:rsid w:val="000A0D90"/>
    <w:rsid w:val="000A0F1E"/>
    <w:rsid w:val="000A0F58"/>
    <w:rsid w:val="000A101B"/>
    <w:rsid w:val="000A104D"/>
    <w:rsid w:val="000A13E5"/>
    <w:rsid w:val="000A155F"/>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219"/>
    <w:rsid w:val="000B35F4"/>
    <w:rsid w:val="000B390A"/>
    <w:rsid w:val="000B3F38"/>
    <w:rsid w:val="000B4059"/>
    <w:rsid w:val="000B442C"/>
    <w:rsid w:val="000B46A2"/>
    <w:rsid w:val="000B49F2"/>
    <w:rsid w:val="000B4E07"/>
    <w:rsid w:val="000B5038"/>
    <w:rsid w:val="000B5176"/>
    <w:rsid w:val="000B5183"/>
    <w:rsid w:val="000B5311"/>
    <w:rsid w:val="000B540E"/>
    <w:rsid w:val="000B5623"/>
    <w:rsid w:val="000B57BE"/>
    <w:rsid w:val="000B5AF9"/>
    <w:rsid w:val="000B5BA0"/>
    <w:rsid w:val="000B5F24"/>
    <w:rsid w:val="000B6069"/>
    <w:rsid w:val="000B6187"/>
    <w:rsid w:val="000B6737"/>
    <w:rsid w:val="000B7169"/>
    <w:rsid w:val="000C0010"/>
    <w:rsid w:val="000C02B4"/>
    <w:rsid w:val="000C084B"/>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73D"/>
    <w:rsid w:val="000C3C4A"/>
    <w:rsid w:val="000C3DF3"/>
    <w:rsid w:val="000C418C"/>
    <w:rsid w:val="000C43A5"/>
    <w:rsid w:val="000C4489"/>
    <w:rsid w:val="000C49BD"/>
    <w:rsid w:val="000C4A2F"/>
    <w:rsid w:val="000C4ADE"/>
    <w:rsid w:val="000C51B1"/>
    <w:rsid w:val="000C5284"/>
    <w:rsid w:val="000C54DC"/>
    <w:rsid w:val="000C577E"/>
    <w:rsid w:val="000C584D"/>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3C5"/>
    <w:rsid w:val="000D1FF6"/>
    <w:rsid w:val="000D243E"/>
    <w:rsid w:val="000D26B1"/>
    <w:rsid w:val="000D29D0"/>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DFB"/>
    <w:rsid w:val="000D6FD8"/>
    <w:rsid w:val="000D740E"/>
    <w:rsid w:val="000D7A62"/>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6"/>
    <w:rsid w:val="000E263F"/>
    <w:rsid w:val="000E2665"/>
    <w:rsid w:val="000E269D"/>
    <w:rsid w:val="000E2A62"/>
    <w:rsid w:val="000E2A86"/>
    <w:rsid w:val="000E2F84"/>
    <w:rsid w:val="000E3072"/>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3D8"/>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06"/>
    <w:rsid w:val="001024DA"/>
    <w:rsid w:val="00102A44"/>
    <w:rsid w:val="00102AB0"/>
    <w:rsid w:val="00102DC7"/>
    <w:rsid w:val="00102EFF"/>
    <w:rsid w:val="00103103"/>
    <w:rsid w:val="00103195"/>
    <w:rsid w:val="001038FC"/>
    <w:rsid w:val="00103BE0"/>
    <w:rsid w:val="00103D0C"/>
    <w:rsid w:val="00103D3A"/>
    <w:rsid w:val="00103E42"/>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42"/>
    <w:rsid w:val="00110069"/>
    <w:rsid w:val="0011024A"/>
    <w:rsid w:val="00110808"/>
    <w:rsid w:val="00110F54"/>
    <w:rsid w:val="001113E5"/>
    <w:rsid w:val="00111506"/>
    <w:rsid w:val="001116E4"/>
    <w:rsid w:val="00111727"/>
    <w:rsid w:val="001119AA"/>
    <w:rsid w:val="00111A25"/>
    <w:rsid w:val="00111B38"/>
    <w:rsid w:val="00111B99"/>
    <w:rsid w:val="001120E4"/>
    <w:rsid w:val="00112138"/>
    <w:rsid w:val="0011220C"/>
    <w:rsid w:val="001122B9"/>
    <w:rsid w:val="00112384"/>
    <w:rsid w:val="00112816"/>
    <w:rsid w:val="00112926"/>
    <w:rsid w:val="00112BD9"/>
    <w:rsid w:val="00112D91"/>
    <w:rsid w:val="00113B73"/>
    <w:rsid w:val="00113CA5"/>
    <w:rsid w:val="00113CFF"/>
    <w:rsid w:val="001142BF"/>
    <w:rsid w:val="001143A3"/>
    <w:rsid w:val="001144FC"/>
    <w:rsid w:val="0011500C"/>
    <w:rsid w:val="001152D7"/>
    <w:rsid w:val="001153FA"/>
    <w:rsid w:val="00115471"/>
    <w:rsid w:val="00115854"/>
    <w:rsid w:val="001160A6"/>
    <w:rsid w:val="0011618B"/>
    <w:rsid w:val="0011674F"/>
    <w:rsid w:val="00116818"/>
    <w:rsid w:val="00116E6C"/>
    <w:rsid w:val="00116EE1"/>
    <w:rsid w:val="00116F48"/>
    <w:rsid w:val="001176A6"/>
    <w:rsid w:val="00117950"/>
    <w:rsid w:val="00117FE0"/>
    <w:rsid w:val="001205F3"/>
    <w:rsid w:val="00120630"/>
    <w:rsid w:val="00120A55"/>
    <w:rsid w:val="00120A5F"/>
    <w:rsid w:val="00120F1B"/>
    <w:rsid w:val="00121913"/>
    <w:rsid w:val="00122527"/>
    <w:rsid w:val="00122B79"/>
    <w:rsid w:val="00123015"/>
    <w:rsid w:val="00123120"/>
    <w:rsid w:val="00123696"/>
    <w:rsid w:val="00123871"/>
    <w:rsid w:val="001238F1"/>
    <w:rsid w:val="00123A36"/>
    <w:rsid w:val="00123AFF"/>
    <w:rsid w:val="00123FE2"/>
    <w:rsid w:val="0012405B"/>
    <w:rsid w:val="0012408A"/>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9B9"/>
    <w:rsid w:val="00134E05"/>
    <w:rsid w:val="00134FB0"/>
    <w:rsid w:val="001353C2"/>
    <w:rsid w:val="00135844"/>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07F"/>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6F2"/>
    <w:rsid w:val="0014483D"/>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E58"/>
    <w:rsid w:val="001501F7"/>
    <w:rsid w:val="0015041F"/>
    <w:rsid w:val="0015059A"/>
    <w:rsid w:val="0015067A"/>
    <w:rsid w:val="00150709"/>
    <w:rsid w:val="00150BF2"/>
    <w:rsid w:val="00150C74"/>
    <w:rsid w:val="00150C9B"/>
    <w:rsid w:val="00150CED"/>
    <w:rsid w:val="00151000"/>
    <w:rsid w:val="00151A8D"/>
    <w:rsid w:val="00151BE5"/>
    <w:rsid w:val="00151FC5"/>
    <w:rsid w:val="0015215C"/>
    <w:rsid w:val="0015268A"/>
    <w:rsid w:val="00152705"/>
    <w:rsid w:val="0015301B"/>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74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9E9"/>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4707"/>
    <w:rsid w:val="00174F55"/>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473"/>
    <w:rsid w:val="00184D76"/>
    <w:rsid w:val="00184F6E"/>
    <w:rsid w:val="00185178"/>
    <w:rsid w:val="00185456"/>
    <w:rsid w:val="00185605"/>
    <w:rsid w:val="00185769"/>
    <w:rsid w:val="001858CA"/>
    <w:rsid w:val="00185D80"/>
    <w:rsid w:val="00185DCF"/>
    <w:rsid w:val="00186403"/>
    <w:rsid w:val="00186583"/>
    <w:rsid w:val="001866FE"/>
    <w:rsid w:val="001867ED"/>
    <w:rsid w:val="001869E1"/>
    <w:rsid w:val="00186B71"/>
    <w:rsid w:val="00186BDF"/>
    <w:rsid w:val="00186C04"/>
    <w:rsid w:val="00186C10"/>
    <w:rsid w:val="00186F48"/>
    <w:rsid w:val="00187086"/>
    <w:rsid w:val="001871E5"/>
    <w:rsid w:val="0018733D"/>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99E"/>
    <w:rsid w:val="00197BA5"/>
    <w:rsid w:val="00197DF9"/>
    <w:rsid w:val="00197E3A"/>
    <w:rsid w:val="00197F89"/>
    <w:rsid w:val="001A01FA"/>
    <w:rsid w:val="001A0223"/>
    <w:rsid w:val="001A0419"/>
    <w:rsid w:val="001A04D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3FED"/>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A68"/>
    <w:rsid w:val="001A7D89"/>
    <w:rsid w:val="001A7E88"/>
    <w:rsid w:val="001B02AB"/>
    <w:rsid w:val="001B03DD"/>
    <w:rsid w:val="001B06C8"/>
    <w:rsid w:val="001B06EC"/>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7C"/>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31A"/>
    <w:rsid w:val="001B771F"/>
    <w:rsid w:val="001B775C"/>
    <w:rsid w:val="001B7D60"/>
    <w:rsid w:val="001B7DC9"/>
    <w:rsid w:val="001B7F81"/>
    <w:rsid w:val="001C00D7"/>
    <w:rsid w:val="001C06AE"/>
    <w:rsid w:val="001C0BA7"/>
    <w:rsid w:val="001C1607"/>
    <w:rsid w:val="001C16FD"/>
    <w:rsid w:val="001C1A08"/>
    <w:rsid w:val="001C1BC1"/>
    <w:rsid w:val="001C1FE0"/>
    <w:rsid w:val="001C2388"/>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2A"/>
    <w:rsid w:val="001C5F7B"/>
    <w:rsid w:val="001C5F83"/>
    <w:rsid w:val="001C6139"/>
    <w:rsid w:val="001C63C7"/>
    <w:rsid w:val="001C654B"/>
    <w:rsid w:val="001C65F1"/>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DDB"/>
    <w:rsid w:val="001D5EB7"/>
    <w:rsid w:val="001D61D3"/>
    <w:rsid w:val="001D62CE"/>
    <w:rsid w:val="001D6746"/>
    <w:rsid w:val="001D68B0"/>
    <w:rsid w:val="001D6C5A"/>
    <w:rsid w:val="001D6E91"/>
    <w:rsid w:val="001D6FCC"/>
    <w:rsid w:val="001D6FD0"/>
    <w:rsid w:val="001D736D"/>
    <w:rsid w:val="001D7951"/>
    <w:rsid w:val="001E07DC"/>
    <w:rsid w:val="001E0B3B"/>
    <w:rsid w:val="001E0C8F"/>
    <w:rsid w:val="001E0E1E"/>
    <w:rsid w:val="001E186F"/>
    <w:rsid w:val="001E1A59"/>
    <w:rsid w:val="001E1ACD"/>
    <w:rsid w:val="001E1B66"/>
    <w:rsid w:val="001E1EFB"/>
    <w:rsid w:val="001E2618"/>
    <w:rsid w:val="001E2AD4"/>
    <w:rsid w:val="001E2F0D"/>
    <w:rsid w:val="001E31FF"/>
    <w:rsid w:val="001E40F0"/>
    <w:rsid w:val="001E421A"/>
    <w:rsid w:val="001E4282"/>
    <w:rsid w:val="001E42AC"/>
    <w:rsid w:val="001E42B3"/>
    <w:rsid w:val="001E42D7"/>
    <w:rsid w:val="001E4340"/>
    <w:rsid w:val="001E4B78"/>
    <w:rsid w:val="001E4F1B"/>
    <w:rsid w:val="001E4F6D"/>
    <w:rsid w:val="001E505D"/>
    <w:rsid w:val="001E590C"/>
    <w:rsid w:val="001E5912"/>
    <w:rsid w:val="001E610F"/>
    <w:rsid w:val="001E628A"/>
    <w:rsid w:val="001E6541"/>
    <w:rsid w:val="001E6726"/>
    <w:rsid w:val="001E69AA"/>
    <w:rsid w:val="001E6A5C"/>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AC9"/>
    <w:rsid w:val="001F1D3C"/>
    <w:rsid w:val="001F1E46"/>
    <w:rsid w:val="001F23E9"/>
    <w:rsid w:val="001F29D1"/>
    <w:rsid w:val="001F2A43"/>
    <w:rsid w:val="001F2BE2"/>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81"/>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6B57"/>
    <w:rsid w:val="00207032"/>
    <w:rsid w:val="002072DA"/>
    <w:rsid w:val="0020744F"/>
    <w:rsid w:val="0020746F"/>
    <w:rsid w:val="00207591"/>
    <w:rsid w:val="002076A6"/>
    <w:rsid w:val="0020771A"/>
    <w:rsid w:val="00207984"/>
    <w:rsid w:val="00207B54"/>
    <w:rsid w:val="00207C49"/>
    <w:rsid w:val="00207D1D"/>
    <w:rsid w:val="00210246"/>
    <w:rsid w:val="0021042D"/>
    <w:rsid w:val="0021080C"/>
    <w:rsid w:val="00210B76"/>
    <w:rsid w:val="00211834"/>
    <w:rsid w:val="00211918"/>
    <w:rsid w:val="00211D0E"/>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9"/>
    <w:rsid w:val="0021680A"/>
    <w:rsid w:val="0021681A"/>
    <w:rsid w:val="00216A57"/>
    <w:rsid w:val="002170E2"/>
    <w:rsid w:val="002175FE"/>
    <w:rsid w:val="00217B9A"/>
    <w:rsid w:val="00217D09"/>
    <w:rsid w:val="00217E0D"/>
    <w:rsid w:val="00217FC2"/>
    <w:rsid w:val="002205AD"/>
    <w:rsid w:val="00220672"/>
    <w:rsid w:val="00220996"/>
    <w:rsid w:val="00221135"/>
    <w:rsid w:val="0022129C"/>
    <w:rsid w:val="00221959"/>
    <w:rsid w:val="0022207C"/>
    <w:rsid w:val="00222A2D"/>
    <w:rsid w:val="00222FD1"/>
    <w:rsid w:val="002235E8"/>
    <w:rsid w:val="002239B4"/>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AA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1CF"/>
    <w:rsid w:val="0023430D"/>
    <w:rsid w:val="002343D8"/>
    <w:rsid w:val="00234A97"/>
    <w:rsid w:val="00234D14"/>
    <w:rsid w:val="00235012"/>
    <w:rsid w:val="002350C4"/>
    <w:rsid w:val="002351D3"/>
    <w:rsid w:val="002355BC"/>
    <w:rsid w:val="00235EA3"/>
    <w:rsid w:val="00236112"/>
    <w:rsid w:val="00236316"/>
    <w:rsid w:val="00236608"/>
    <w:rsid w:val="00236D89"/>
    <w:rsid w:val="0023703D"/>
    <w:rsid w:val="00237821"/>
    <w:rsid w:val="00237CAA"/>
    <w:rsid w:val="00240318"/>
    <w:rsid w:val="00240345"/>
    <w:rsid w:val="002408C8"/>
    <w:rsid w:val="002409B6"/>
    <w:rsid w:val="00240AB3"/>
    <w:rsid w:val="00240E09"/>
    <w:rsid w:val="00240E8C"/>
    <w:rsid w:val="00241005"/>
    <w:rsid w:val="00241208"/>
    <w:rsid w:val="0024168F"/>
    <w:rsid w:val="002417C5"/>
    <w:rsid w:val="0024185F"/>
    <w:rsid w:val="00241AD3"/>
    <w:rsid w:val="00241F46"/>
    <w:rsid w:val="002421E4"/>
    <w:rsid w:val="00242212"/>
    <w:rsid w:val="002422AB"/>
    <w:rsid w:val="00242598"/>
    <w:rsid w:val="00242873"/>
    <w:rsid w:val="00242B8D"/>
    <w:rsid w:val="00242BD8"/>
    <w:rsid w:val="00242C3B"/>
    <w:rsid w:val="00242E39"/>
    <w:rsid w:val="0024307B"/>
    <w:rsid w:val="0024327B"/>
    <w:rsid w:val="002435B9"/>
    <w:rsid w:val="00243A41"/>
    <w:rsid w:val="00243E01"/>
    <w:rsid w:val="00243E64"/>
    <w:rsid w:val="00244300"/>
    <w:rsid w:val="00244392"/>
    <w:rsid w:val="00244EAC"/>
    <w:rsid w:val="00245281"/>
    <w:rsid w:val="002455B8"/>
    <w:rsid w:val="00245C48"/>
    <w:rsid w:val="00245FAF"/>
    <w:rsid w:val="0024629E"/>
    <w:rsid w:val="00246630"/>
    <w:rsid w:val="002467B8"/>
    <w:rsid w:val="00246BC3"/>
    <w:rsid w:val="00246C62"/>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3E61"/>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842"/>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849"/>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CB4"/>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74C"/>
    <w:rsid w:val="00285A72"/>
    <w:rsid w:val="00285C5B"/>
    <w:rsid w:val="00285C5E"/>
    <w:rsid w:val="00286156"/>
    <w:rsid w:val="00286450"/>
    <w:rsid w:val="0028682C"/>
    <w:rsid w:val="00286A2C"/>
    <w:rsid w:val="00286AB3"/>
    <w:rsid w:val="00286F10"/>
    <w:rsid w:val="0028726C"/>
    <w:rsid w:val="0028735B"/>
    <w:rsid w:val="00287CA4"/>
    <w:rsid w:val="00287EFB"/>
    <w:rsid w:val="00287EFD"/>
    <w:rsid w:val="00290531"/>
    <w:rsid w:val="002907E6"/>
    <w:rsid w:val="0029095B"/>
    <w:rsid w:val="002911B9"/>
    <w:rsid w:val="0029154E"/>
    <w:rsid w:val="00291551"/>
    <w:rsid w:val="002915DB"/>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4DAB"/>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459"/>
    <w:rsid w:val="002A3642"/>
    <w:rsid w:val="002A3EAB"/>
    <w:rsid w:val="002A3F6C"/>
    <w:rsid w:val="002A4172"/>
    <w:rsid w:val="002A422C"/>
    <w:rsid w:val="002A45E8"/>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17"/>
    <w:rsid w:val="002B4423"/>
    <w:rsid w:val="002B465B"/>
    <w:rsid w:val="002B4772"/>
    <w:rsid w:val="002B4C12"/>
    <w:rsid w:val="002B4F16"/>
    <w:rsid w:val="002B4F2B"/>
    <w:rsid w:val="002B58EE"/>
    <w:rsid w:val="002B5919"/>
    <w:rsid w:val="002B5BC3"/>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0E43"/>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A50"/>
    <w:rsid w:val="002C4B70"/>
    <w:rsid w:val="002C4BFC"/>
    <w:rsid w:val="002C52E2"/>
    <w:rsid w:val="002C530F"/>
    <w:rsid w:val="002C5590"/>
    <w:rsid w:val="002C570C"/>
    <w:rsid w:val="002C579F"/>
    <w:rsid w:val="002C5E9B"/>
    <w:rsid w:val="002C6703"/>
    <w:rsid w:val="002C67E8"/>
    <w:rsid w:val="002C6836"/>
    <w:rsid w:val="002C6D00"/>
    <w:rsid w:val="002C72EB"/>
    <w:rsid w:val="002C79F2"/>
    <w:rsid w:val="002D083A"/>
    <w:rsid w:val="002D0A71"/>
    <w:rsid w:val="002D0CAF"/>
    <w:rsid w:val="002D1261"/>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5EED"/>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9B7"/>
    <w:rsid w:val="002D7E37"/>
    <w:rsid w:val="002E018D"/>
    <w:rsid w:val="002E01FB"/>
    <w:rsid w:val="002E0AFA"/>
    <w:rsid w:val="002E0D33"/>
    <w:rsid w:val="002E12FC"/>
    <w:rsid w:val="002E163D"/>
    <w:rsid w:val="002E17FC"/>
    <w:rsid w:val="002E1CDF"/>
    <w:rsid w:val="002E1DDB"/>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05"/>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9F2"/>
    <w:rsid w:val="002F0AF6"/>
    <w:rsid w:val="002F1069"/>
    <w:rsid w:val="002F113A"/>
    <w:rsid w:val="002F15B9"/>
    <w:rsid w:val="002F1796"/>
    <w:rsid w:val="002F1DEE"/>
    <w:rsid w:val="002F1E9F"/>
    <w:rsid w:val="002F1FB1"/>
    <w:rsid w:val="002F240B"/>
    <w:rsid w:val="002F27ED"/>
    <w:rsid w:val="002F29D3"/>
    <w:rsid w:val="002F29DB"/>
    <w:rsid w:val="002F2B83"/>
    <w:rsid w:val="002F2E22"/>
    <w:rsid w:val="002F2F9A"/>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DD9"/>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64DC"/>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6CA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2129"/>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C9"/>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14E"/>
    <w:rsid w:val="00337000"/>
    <w:rsid w:val="00337209"/>
    <w:rsid w:val="003372BB"/>
    <w:rsid w:val="003372D4"/>
    <w:rsid w:val="00337408"/>
    <w:rsid w:val="00337549"/>
    <w:rsid w:val="003375B3"/>
    <w:rsid w:val="00337849"/>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8C4"/>
    <w:rsid w:val="00344B92"/>
    <w:rsid w:val="00344BB9"/>
    <w:rsid w:val="0034508D"/>
    <w:rsid w:val="003454F0"/>
    <w:rsid w:val="003455EE"/>
    <w:rsid w:val="0034628A"/>
    <w:rsid w:val="003468D0"/>
    <w:rsid w:val="00346A98"/>
    <w:rsid w:val="00346BDE"/>
    <w:rsid w:val="00346D9F"/>
    <w:rsid w:val="00346F18"/>
    <w:rsid w:val="00346FF3"/>
    <w:rsid w:val="003473D8"/>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A30"/>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30"/>
    <w:rsid w:val="0036029B"/>
    <w:rsid w:val="003605E6"/>
    <w:rsid w:val="00360752"/>
    <w:rsid w:val="00360C5C"/>
    <w:rsid w:val="0036115F"/>
    <w:rsid w:val="003616B8"/>
    <w:rsid w:val="00361AFF"/>
    <w:rsid w:val="00361B1E"/>
    <w:rsid w:val="00361B26"/>
    <w:rsid w:val="00361BC3"/>
    <w:rsid w:val="00361E5F"/>
    <w:rsid w:val="0036240C"/>
    <w:rsid w:val="00362A68"/>
    <w:rsid w:val="00362D1E"/>
    <w:rsid w:val="003633C9"/>
    <w:rsid w:val="003634AC"/>
    <w:rsid w:val="00363503"/>
    <w:rsid w:val="0036376F"/>
    <w:rsid w:val="0036440B"/>
    <w:rsid w:val="00364414"/>
    <w:rsid w:val="003646FE"/>
    <w:rsid w:val="0036482F"/>
    <w:rsid w:val="00364890"/>
    <w:rsid w:val="00364A9D"/>
    <w:rsid w:val="00364BAF"/>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062"/>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04E"/>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08A"/>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0F8"/>
    <w:rsid w:val="003872F8"/>
    <w:rsid w:val="00387320"/>
    <w:rsid w:val="003873B7"/>
    <w:rsid w:val="0038787C"/>
    <w:rsid w:val="003879D8"/>
    <w:rsid w:val="00387E45"/>
    <w:rsid w:val="00387E8A"/>
    <w:rsid w:val="00387F6E"/>
    <w:rsid w:val="003908F9"/>
    <w:rsid w:val="00390D0A"/>
    <w:rsid w:val="00390E77"/>
    <w:rsid w:val="00390F69"/>
    <w:rsid w:val="00391265"/>
    <w:rsid w:val="00391327"/>
    <w:rsid w:val="00391842"/>
    <w:rsid w:val="0039187C"/>
    <w:rsid w:val="003918DD"/>
    <w:rsid w:val="003918E5"/>
    <w:rsid w:val="00391D22"/>
    <w:rsid w:val="00391DEE"/>
    <w:rsid w:val="00391F7E"/>
    <w:rsid w:val="00392444"/>
    <w:rsid w:val="00392E2C"/>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2F"/>
    <w:rsid w:val="003A6356"/>
    <w:rsid w:val="003A674A"/>
    <w:rsid w:val="003A68EC"/>
    <w:rsid w:val="003A6FDE"/>
    <w:rsid w:val="003A7252"/>
    <w:rsid w:val="003A7605"/>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12"/>
    <w:rsid w:val="003B3BCE"/>
    <w:rsid w:val="003B3CF7"/>
    <w:rsid w:val="003B3ECF"/>
    <w:rsid w:val="003B42C3"/>
    <w:rsid w:val="003B44B2"/>
    <w:rsid w:val="003B44D0"/>
    <w:rsid w:val="003B46D8"/>
    <w:rsid w:val="003B48B5"/>
    <w:rsid w:val="003B48D8"/>
    <w:rsid w:val="003B4A8F"/>
    <w:rsid w:val="003B4AA9"/>
    <w:rsid w:val="003B4B45"/>
    <w:rsid w:val="003B4B7A"/>
    <w:rsid w:val="003B4D0D"/>
    <w:rsid w:val="003B4D58"/>
    <w:rsid w:val="003B4E88"/>
    <w:rsid w:val="003B4EE8"/>
    <w:rsid w:val="003B50CB"/>
    <w:rsid w:val="003B53D9"/>
    <w:rsid w:val="003B5534"/>
    <w:rsid w:val="003B60BB"/>
    <w:rsid w:val="003B6180"/>
    <w:rsid w:val="003B64D9"/>
    <w:rsid w:val="003B6599"/>
    <w:rsid w:val="003B6A8F"/>
    <w:rsid w:val="003B6AC6"/>
    <w:rsid w:val="003B6D1C"/>
    <w:rsid w:val="003B6FC8"/>
    <w:rsid w:val="003B71E5"/>
    <w:rsid w:val="003B7431"/>
    <w:rsid w:val="003C07AE"/>
    <w:rsid w:val="003C0CEE"/>
    <w:rsid w:val="003C0D4A"/>
    <w:rsid w:val="003C0DBD"/>
    <w:rsid w:val="003C0DFF"/>
    <w:rsid w:val="003C1058"/>
    <w:rsid w:val="003C1433"/>
    <w:rsid w:val="003C19CE"/>
    <w:rsid w:val="003C1C86"/>
    <w:rsid w:val="003C208F"/>
    <w:rsid w:val="003C276D"/>
    <w:rsid w:val="003C2F85"/>
    <w:rsid w:val="003C301F"/>
    <w:rsid w:val="003C314B"/>
    <w:rsid w:val="003C3388"/>
    <w:rsid w:val="003C3975"/>
    <w:rsid w:val="003C416F"/>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6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D2B"/>
    <w:rsid w:val="003D5FD6"/>
    <w:rsid w:val="003D65ED"/>
    <w:rsid w:val="003D6955"/>
    <w:rsid w:val="003D6AAF"/>
    <w:rsid w:val="003D6AB2"/>
    <w:rsid w:val="003D6C68"/>
    <w:rsid w:val="003D7131"/>
    <w:rsid w:val="003D715F"/>
    <w:rsid w:val="003D72C8"/>
    <w:rsid w:val="003D78E9"/>
    <w:rsid w:val="003D7B58"/>
    <w:rsid w:val="003D7E76"/>
    <w:rsid w:val="003E02E1"/>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C09"/>
    <w:rsid w:val="003E7DDE"/>
    <w:rsid w:val="003F01AE"/>
    <w:rsid w:val="003F051F"/>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3EB"/>
    <w:rsid w:val="003F57D4"/>
    <w:rsid w:val="003F5818"/>
    <w:rsid w:val="003F5922"/>
    <w:rsid w:val="003F5B71"/>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0F85"/>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BBD"/>
    <w:rsid w:val="00404C2C"/>
    <w:rsid w:val="0040549D"/>
    <w:rsid w:val="00405667"/>
    <w:rsid w:val="004056B7"/>
    <w:rsid w:val="0040578C"/>
    <w:rsid w:val="004059B7"/>
    <w:rsid w:val="00405C7F"/>
    <w:rsid w:val="00406068"/>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965"/>
    <w:rsid w:val="004109E2"/>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2B9"/>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6F9"/>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177"/>
    <w:rsid w:val="00440361"/>
    <w:rsid w:val="004405CB"/>
    <w:rsid w:val="004405D4"/>
    <w:rsid w:val="00440778"/>
    <w:rsid w:val="004407EB"/>
    <w:rsid w:val="00441115"/>
    <w:rsid w:val="00441324"/>
    <w:rsid w:val="004416F6"/>
    <w:rsid w:val="00441A74"/>
    <w:rsid w:val="00441C46"/>
    <w:rsid w:val="00441C60"/>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91"/>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39F"/>
    <w:rsid w:val="0045366E"/>
    <w:rsid w:val="004537CB"/>
    <w:rsid w:val="004537F5"/>
    <w:rsid w:val="00453A72"/>
    <w:rsid w:val="00453B8F"/>
    <w:rsid w:val="00453C0B"/>
    <w:rsid w:val="004542D3"/>
    <w:rsid w:val="00454431"/>
    <w:rsid w:val="004544FD"/>
    <w:rsid w:val="004548BC"/>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57D70"/>
    <w:rsid w:val="00460556"/>
    <w:rsid w:val="00460902"/>
    <w:rsid w:val="00460997"/>
    <w:rsid w:val="00460B11"/>
    <w:rsid w:val="00460B43"/>
    <w:rsid w:val="00460C54"/>
    <w:rsid w:val="00460EBB"/>
    <w:rsid w:val="004611C8"/>
    <w:rsid w:val="00461417"/>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3DB"/>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5A2"/>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967"/>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06D"/>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B62"/>
    <w:rsid w:val="00494C2B"/>
    <w:rsid w:val="00494C2F"/>
    <w:rsid w:val="00494E3E"/>
    <w:rsid w:val="00494E7A"/>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0EE"/>
    <w:rsid w:val="004A21E9"/>
    <w:rsid w:val="004A2530"/>
    <w:rsid w:val="004A2AC1"/>
    <w:rsid w:val="004A2BB2"/>
    <w:rsid w:val="004A30F0"/>
    <w:rsid w:val="004A311F"/>
    <w:rsid w:val="004A35F1"/>
    <w:rsid w:val="004A3696"/>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880"/>
    <w:rsid w:val="004A792D"/>
    <w:rsid w:val="004A7C63"/>
    <w:rsid w:val="004A7C9F"/>
    <w:rsid w:val="004B017C"/>
    <w:rsid w:val="004B0294"/>
    <w:rsid w:val="004B0308"/>
    <w:rsid w:val="004B067B"/>
    <w:rsid w:val="004B082D"/>
    <w:rsid w:val="004B0929"/>
    <w:rsid w:val="004B0E4A"/>
    <w:rsid w:val="004B100A"/>
    <w:rsid w:val="004B172D"/>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341"/>
    <w:rsid w:val="004B49C1"/>
    <w:rsid w:val="004B4D37"/>
    <w:rsid w:val="004B4D4D"/>
    <w:rsid w:val="004B4DBA"/>
    <w:rsid w:val="004B5658"/>
    <w:rsid w:val="004B56BA"/>
    <w:rsid w:val="004B5715"/>
    <w:rsid w:val="004B57A5"/>
    <w:rsid w:val="004B5895"/>
    <w:rsid w:val="004B5C69"/>
    <w:rsid w:val="004B5EE2"/>
    <w:rsid w:val="004B6138"/>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07D"/>
    <w:rsid w:val="004C04F6"/>
    <w:rsid w:val="004C087B"/>
    <w:rsid w:val="004C0E17"/>
    <w:rsid w:val="004C119F"/>
    <w:rsid w:val="004C129A"/>
    <w:rsid w:val="004C1495"/>
    <w:rsid w:val="004C14FC"/>
    <w:rsid w:val="004C1852"/>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512"/>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560"/>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724"/>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7DA"/>
    <w:rsid w:val="004E7AFD"/>
    <w:rsid w:val="004E7DA8"/>
    <w:rsid w:val="004F034E"/>
    <w:rsid w:val="004F0424"/>
    <w:rsid w:val="004F04B1"/>
    <w:rsid w:val="004F04B2"/>
    <w:rsid w:val="004F07D2"/>
    <w:rsid w:val="004F0FDC"/>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4E3"/>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D7B"/>
    <w:rsid w:val="005122D0"/>
    <w:rsid w:val="00512685"/>
    <w:rsid w:val="005127F2"/>
    <w:rsid w:val="00513356"/>
    <w:rsid w:val="005134C1"/>
    <w:rsid w:val="005139F5"/>
    <w:rsid w:val="00513A6C"/>
    <w:rsid w:val="00513BC6"/>
    <w:rsid w:val="00513CD3"/>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149C"/>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C28"/>
    <w:rsid w:val="00525FC2"/>
    <w:rsid w:val="0052637E"/>
    <w:rsid w:val="00526397"/>
    <w:rsid w:val="0052656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54"/>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6D6"/>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5CA"/>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E62"/>
    <w:rsid w:val="00551555"/>
    <w:rsid w:val="00551852"/>
    <w:rsid w:val="0055186B"/>
    <w:rsid w:val="00551872"/>
    <w:rsid w:val="00551D4B"/>
    <w:rsid w:val="00551DC6"/>
    <w:rsid w:val="005520B8"/>
    <w:rsid w:val="0055225F"/>
    <w:rsid w:val="00552300"/>
    <w:rsid w:val="0055234F"/>
    <w:rsid w:val="005523E8"/>
    <w:rsid w:val="005524AC"/>
    <w:rsid w:val="005527D1"/>
    <w:rsid w:val="00552881"/>
    <w:rsid w:val="00552BD8"/>
    <w:rsid w:val="00552C57"/>
    <w:rsid w:val="00552D9F"/>
    <w:rsid w:val="00552E7E"/>
    <w:rsid w:val="005533FB"/>
    <w:rsid w:val="00553A29"/>
    <w:rsid w:val="00553D48"/>
    <w:rsid w:val="00554145"/>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195"/>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3F7C"/>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8FC"/>
    <w:rsid w:val="00581920"/>
    <w:rsid w:val="005819D6"/>
    <w:rsid w:val="00581C17"/>
    <w:rsid w:val="00581C8A"/>
    <w:rsid w:val="00581D34"/>
    <w:rsid w:val="00581D8E"/>
    <w:rsid w:val="00581FA5"/>
    <w:rsid w:val="005821BC"/>
    <w:rsid w:val="00582394"/>
    <w:rsid w:val="005831D1"/>
    <w:rsid w:val="005831F3"/>
    <w:rsid w:val="00583201"/>
    <w:rsid w:val="00583BF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000"/>
    <w:rsid w:val="0058764B"/>
    <w:rsid w:val="0058789F"/>
    <w:rsid w:val="00587AE4"/>
    <w:rsid w:val="00587B46"/>
    <w:rsid w:val="005900AA"/>
    <w:rsid w:val="00590136"/>
    <w:rsid w:val="005904F1"/>
    <w:rsid w:val="00590634"/>
    <w:rsid w:val="005909DA"/>
    <w:rsid w:val="00590A02"/>
    <w:rsid w:val="00590E98"/>
    <w:rsid w:val="00591153"/>
    <w:rsid w:val="0059119E"/>
    <w:rsid w:val="00591790"/>
    <w:rsid w:val="0059240F"/>
    <w:rsid w:val="00592673"/>
    <w:rsid w:val="005929C5"/>
    <w:rsid w:val="00592ABA"/>
    <w:rsid w:val="00592B56"/>
    <w:rsid w:val="00592C48"/>
    <w:rsid w:val="00592D0F"/>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69"/>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3EEA"/>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B7ED7"/>
    <w:rsid w:val="005B7FD7"/>
    <w:rsid w:val="005C042F"/>
    <w:rsid w:val="005C0439"/>
    <w:rsid w:val="005C0E50"/>
    <w:rsid w:val="005C0F1C"/>
    <w:rsid w:val="005C1475"/>
    <w:rsid w:val="005C16EB"/>
    <w:rsid w:val="005C1ADE"/>
    <w:rsid w:val="005C1D11"/>
    <w:rsid w:val="005C1F47"/>
    <w:rsid w:val="005C20FF"/>
    <w:rsid w:val="005C2193"/>
    <w:rsid w:val="005C21FB"/>
    <w:rsid w:val="005C2646"/>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642"/>
    <w:rsid w:val="005C686D"/>
    <w:rsid w:val="005C6883"/>
    <w:rsid w:val="005C6950"/>
    <w:rsid w:val="005C6AD0"/>
    <w:rsid w:val="005C6DE3"/>
    <w:rsid w:val="005C6F57"/>
    <w:rsid w:val="005C6FB2"/>
    <w:rsid w:val="005C70B0"/>
    <w:rsid w:val="005C711E"/>
    <w:rsid w:val="005C72BF"/>
    <w:rsid w:val="005C754F"/>
    <w:rsid w:val="005C7599"/>
    <w:rsid w:val="005C75F5"/>
    <w:rsid w:val="005C7906"/>
    <w:rsid w:val="005C7976"/>
    <w:rsid w:val="005C7DEB"/>
    <w:rsid w:val="005C7E14"/>
    <w:rsid w:val="005D0152"/>
    <w:rsid w:val="005D02BD"/>
    <w:rsid w:val="005D0411"/>
    <w:rsid w:val="005D1405"/>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3A"/>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277"/>
    <w:rsid w:val="005F46D9"/>
    <w:rsid w:val="005F4864"/>
    <w:rsid w:val="005F49CA"/>
    <w:rsid w:val="005F4D25"/>
    <w:rsid w:val="005F4DF8"/>
    <w:rsid w:val="005F4F35"/>
    <w:rsid w:val="005F5032"/>
    <w:rsid w:val="005F50F6"/>
    <w:rsid w:val="005F51CB"/>
    <w:rsid w:val="005F54C3"/>
    <w:rsid w:val="005F609B"/>
    <w:rsid w:val="005F610E"/>
    <w:rsid w:val="005F61D8"/>
    <w:rsid w:val="005F6793"/>
    <w:rsid w:val="005F687D"/>
    <w:rsid w:val="005F6DC6"/>
    <w:rsid w:val="005F71D3"/>
    <w:rsid w:val="005F790E"/>
    <w:rsid w:val="005F7BDA"/>
    <w:rsid w:val="005F7C39"/>
    <w:rsid w:val="005F7D32"/>
    <w:rsid w:val="005F7FF2"/>
    <w:rsid w:val="006001DB"/>
    <w:rsid w:val="006004B8"/>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B35"/>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7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2D68"/>
    <w:rsid w:val="006134DA"/>
    <w:rsid w:val="0061359A"/>
    <w:rsid w:val="0061372F"/>
    <w:rsid w:val="0061385E"/>
    <w:rsid w:val="006138C4"/>
    <w:rsid w:val="00613914"/>
    <w:rsid w:val="00613946"/>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38"/>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CEA"/>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03"/>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128"/>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6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C8D"/>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3A9"/>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2AE"/>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437"/>
    <w:rsid w:val="00690577"/>
    <w:rsid w:val="006906A1"/>
    <w:rsid w:val="00690E27"/>
    <w:rsid w:val="00690EBC"/>
    <w:rsid w:val="006911D0"/>
    <w:rsid w:val="00691784"/>
    <w:rsid w:val="00691894"/>
    <w:rsid w:val="0069192A"/>
    <w:rsid w:val="00691A15"/>
    <w:rsid w:val="00691F2D"/>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769"/>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0F24"/>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06"/>
    <w:rsid w:val="006B4128"/>
    <w:rsid w:val="006B414A"/>
    <w:rsid w:val="006B4B28"/>
    <w:rsid w:val="006B5194"/>
    <w:rsid w:val="006B555E"/>
    <w:rsid w:val="006B56DE"/>
    <w:rsid w:val="006B5827"/>
    <w:rsid w:val="006B5AAD"/>
    <w:rsid w:val="006B5B12"/>
    <w:rsid w:val="006B5FCF"/>
    <w:rsid w:val="006B6438"/>
    <w:rsid w:val="006B64DB"/>
    <w:rsid w:val="006B6634"/>
    <w:rsid w:val="006B6911"/>
    <w:rsid w:val="006B6B98"/>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C9"/>
    <w:rsid w:val="006C20B6"/>
    <w:rsid w:val="006C215D"/>
    <w:rsid w:val="006C2420"/>
    <w:rsid w:val="006C26D8"/>
    <w:rsid w:val="006C2EAA"/>
    <w:rsid w:val="006C317E"/>
    <w:rsid w:val="006C372D"/>
    <w:rsid w:val="006C421A"/>
    <w:rsid w:val="006C4458"/>
    <w:rsid w:val="006C4CEB"/>
    <w:rsid w:val="006C4E85"/>
    <w:rsid w:val="006C531E"/>
    <w:rsid w:val="006C53D9"/>
    <w:rsid w:val="006C552C"/>
    <w:rsid w:val="006C581D"/>
    <w:rsid w:val="006C58A5"/>
    <w:rsid w:val="006C605A"/>
    <w:rsid w:val="006C61AB"/>
    <w:rsid w:val="006C65B9"/>
    <w:rsid w:val="006C6A3B"/>
    <w:rsid w:val="006C6A7B"/>
    <w:rsid w:val="006C7011"/>
    <w:rsid w:val="006C7318"/>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8CD"/>
    <w:rsid w:val="006D7969"/>
    <w:rsid w:val="006D7C0B"/>
    <w:rsid w:val="006E023F"/>
    <w:rsid w:val="006E0242"/>
    <w:rsid w:val="006E0411"/>
    <w:rsid w:val="006E0EDF"/>
    <w:rsid w:val="006E1226"/>
    <w:rsid w:val="006E1261"/>
    <w:rsid w:val="006E1450"/>
    <w:rsid w:val="006E17D0"/>
    <w:rsid w:val="006E1C24"/>
    <w:rsid w:val="006E1C99"/>
    <w:rsid w:val="006E1E7D"/>
    <w:rsid w:val="006E20C1"/>
    <w:rsid w:val="006E22B4"/>
    <w:rsid w:val="006E275A"/>
    <w:rsid w:val="006E2A30"/>
    <w:rsid w:val="006E2BCA"/>
    <w:rsid w:val="006E2C0E"/>
    <w:rsid w:val="006E2CAA"/>
    <w:rsid w:val="006E2E7C"/>
    <w:rsid w:val="006E2EEC"/>
    <w:rsid w:val="006E2FC3"/>
    <w:rsid w:val="006E31BC"/>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479"/>
    <w:rsid w:val="006F4519"/>
    <w:rsid w:val="006F4706"/>
    <w:rsid w:val="006F4803"/>
    <w:rsid w:val="006F483B"/>
    <w:rsid w:val="006F4B24"/>
    <w:rsid w:val="006F57B4"/>
    <w:rsid w:val="006F5963"/>
    <w:rsid w:val="006F5AF5"/>
    <w:rsid w:val="006F612F"/>
    <w:rsid w:val="006F66AF"/>
    <w:rsid w:val="006F6BFD"/>
    <w:rsid w:val="006F70D3"/>
    <w:rsid w:val="006F71FF"/>
    <w:rsid w:val="006F7802"/>
    <w:rsid w:val="0070002D"/>
    <w:rsid w:val="007001A8"/>
    <w:rsid w:val="007002FD"/>
    <w:rsid w:val="007003EA"/>
    <w:rsid w:val="00700404"/>
    <w:rsid w:val="00700867"/>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3E19"/>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152"/>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C9C"/>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1DFF"/>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52"/>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734"/>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251"/>
    <w:rsid w:val="0075239A"/>
    <w:rsid w:val="007529C9"/>
    <w:rsid w:val="00753312"/>
    <w:rsid w:val="00753562"/>
    <w:rsid w:val="0075391C"/>
    <w:rsid w:val="00753BD7"/>
    <w:rsid w:val="00754AA2"/>
    <w:rsid w:val="00754C3B"/>
    <w:rsid w:val="00755136"/>
    <w:rsid w:val="007554AD"/>
    <w:rsid w:val="00755A46"/>
    <w:rsid w:val="00755B12"/>
    <w:rsid w:val="00755C16"/>
    <w:rsid w:val="00755E2D"/>
    <w:rsid w:val="0075635A"/>
    <w:rsid w:val="007563E6"/>
    <w:rsid w:val="00756638"/>
    <w:rsid w:val="007566F7"/>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9EA"/>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189"/>
    <w:rsid w:val="00764267"/>
    <w:rsid w:val="00764288"/>
    <w:rsid w:val="007642E8"/>
    <w:rsid w:val="00764323"/>
    <w:rsid w:val="007643F1"/>
    <w:rsid w:val="007646B3"/>
    <w:rsid w:val="00764845"/>
    <w:rsid w:val="0076486C"/>
    <w:rsid w:val="00764D20"/>
    <w:rsid w:val="00765098"/>
    <w:rsid w:val="00765637"/>
    <w:rsid w:val="00765768"/>
    <w:rsid w:val="00765A76"/>
    <w:rsid w:val="00765BED"/>
    <w:rsid w:val="00765BF8"/>
    <w:rsid w:val="00765CFA"/>
    <w:rsid w:val="00766134"/>
    <w:rsid w:val="007665D3"/>
    <w:rsid w:val="00766633"/>
    <w:rsid w:val="00766662"/>
    <w:rsid w:val="00766679"/>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1FB4"/>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6F5B"/>
    <w:rsid w:val="007878BE"/>
    <w:rsid w:val="00787C11"/>
    <w:rsid w:val="00787F43"/>
    <w:rsid w:val="007900EF"/>
    <w:rsid w:val="007903F8"/>
    <w:rsid w:val="007903FF"/>
    <w:rsid w:val="0079044A"/>
    <w:rsid w:val="00790AA5"/>
    <w:rsid w:val="0079107B"/>
    <w:rsid w:val="0079127D"/>
    <w:rsid w:val="00791555"/>
    <w:rsid w:val="007919E3"/>
    <w:rsid w:val="00791D6B"/>
    <w:rsid w:val="00791DEF"/>
    <w:rsid w:val="00791ECE"/>
    <w:rsid w:val="00792C4E"/>
    <w:rsid w:val="00792F13"/>
    <w:rsid w:val="00793202"/>
    <w:rsid w:val="00793876"/>
    <w:rsid w:val="00793898"/>
    <w:rsid w:val="00793E04"/>
    <w:rsid w:val="00793F05"/>
    <w:rsid w:val="00793F73"/>
    <w:rsid w:val="00794067"/>
    <w:rsid w:val="007940C1"/>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49B"/>
    <w:rsid w:val="0079771F"/>
    <w:rsid w:val="0079782C"/>
    <w:rsid w:val="00797BBC"/>
    <w:rsid w:val="007A0661"/>
    <w:rsid w:val="007A086D"/>
    <w:rsid w:val="007A0AA3"/>
    <w:rsid w:val="007A0B1E"/>
    <w:rsid w:val="007A0D05"/>
    <w:rsid w:val="007A11E8"/>
    <w:rsid w:val="007A2413"/>
    <w:rsid w:val="007A265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690"/>
    <w:rsid w:val="007A67D0"/>
    <w:rsid w:val="007A6E45"/>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7C8"/>
    <w:rsid w:val="007B3BA0"/>
    <w:rsid w:val="007B3BDB"/>
    <w:rsid w:val="007B3C08"/>
    <w:rsid w:val="007B42F9"/>
    <w:rsid w:val="007B44DE"/>
    <w:rsid w:val="007B4965"/>
    <w:rsid w:val="007B4F25"/>
    <w:rsid w:val="007B4F65"/>
    <w:rsid w:val="007B4F7F"/>
    <w:rsid w:val="007B5073"/>
    <w:rsid w:val="007B5403"/>
    <w:rsid w:val="007B5437"/>
    <w:rsid w:val="007B5A04"/>
    <w:rsid w:val="007B5E4C"/>
    <w:rsid w:val="007B5E7D"/>
    <w:rsid w:val="007B6583"/>
    <w:rsid w:val="007B69DB"/>
    <w:rsid w:val="007B6B9A"/>
    <w:rsid w:val="007B6BB8"/>
    <w:rsid w:val="007B7102"/>
    <w:rsid w:val="007C019D"/>
    <w:rsid w:val="007C01E7"/>
    <w:rsid w:val="007C045C"/>
    <w:rsid w:val="007C0619"/>
    <w:rsid w:val="007C0976"/>
    <w:rsid w:val="007C0C5A"/>
    <w:rsid w:val="007C0C60"/>
    <w:rsid w:val="007C0F39"/>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7AA"/>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4EF"/>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DD0"/>
    <w:rsid w:val="007E0189"/>
    <w:rsid w:val="007E04DD"/>
    <w:rsid w:val="007E0EF6"/>
    <w:rsid w:val="007E147A"/>
    <w:rsid w:val="007E1868"/>
    <w:rsid w:val="007E18D7"/>
    <w:rsid w:val="007E1B0B"/>
    <w:rsid w:val="007E1F41"/>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0D3"/>
    <w:rsid w:val="007F2471"/>
    <w:rsid w:val="007F27A2"/>
    <w:rsid w:val="007F284E"/>
    <w:rsid w:val="007F2A38"/>
    <w:rsid w:val="007F2C1B"/>
    <w:rsid w:val="007F311B"/>
    <w:rsid w:val="007F32B2"/>
    <w:rsid w:val="007F34FC"/>
    <w:rsid w:val="007F37C2"/>
    <w:rsid w:val="007F3A89"/>
    <w:rsid w:val="007F3D81"/>
    <w:rsid w:val="007F3DE8"/>
    <w:rsid w:val="007F3F96"/>
    <w:rsid w:val="007F4172"/>
    <w:rsid w:val="007F4189"/>
    <w:rsid w:val="007F4C4F"/>
    <w:rsid w:val="007F5406"/>
    <w:rsid w:val="007F555E"/>
    <w:rsid w:val="007F598D"/>
    <w:rsid w:val="007F5B5C"/>
    <w:rsid w:val="007F5DC6"/>
    <w:rsid w:val="007F6638"/>
    <w:rsid w:val="007F6763"/>
    <w:rsid w:val="007F695B"/>
    <w:rsid w:val="007F6CC3"/>
    <w:rsid w:val="007F73B3"/>
    <w:rsid w:val="007F73F2"/>
    <w:rsid w:val="007F747F"/>
    <w:rsid w:val="007F7813"/>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4DE"/>
    <w:rsid w:val="00805661"/>
    <w:rsid w:val="00805700"/>
    <w:rsid w:val="00805742"/>
    <w:rsid w:val="00805D24"/>
    <w:rsid w:val="0080671D"/>
    <w:rsid w:val="00806B5C"/>
    <w:rsid w:val="00806F31"/>
    <w:rsid w:val="0080715F"/>
    <w:rsid w:val="00807172"/>
    <w:rsid w:val="008074AB"/>
    <w:rsid w:val="0080757F"/>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60C"/>
    <w:rsid w:val="0081472C"/>
    <w:rsid w:val="0081487E"/>
    <w:rsid w:val="00814B71"/>
    <w:rsid w:val="00814C70"/>
    <w:rsid w:val="00814DC7"/>
    <w:rsid w:val="00814FA2"/>
    <w:rsid w:val="0081522D"/>
    <w:rsid w:val="008152DB"/>
    <w:rsid w:val="008152F4"/>
    <w:rsid w:val="00815584"/>
    <w:rsid w:val="008157A5"/>
    <w:rsid w:val="008157E6"/>
    <w:rsid w:val="00815D5F"/>
    <w:rsid w:val="00816082"/>
    <w:rsid w:val="0081618D"/>
    <w:rsid w:val="00816310"/>
    <w:rsid w:val="008163F4"/>
    <w:rsid w:val="0081657B"/>
    <w:rsid w:val="00816594"/>
    <w:rsid w:val="00816848"/>
    <w:rsid w:val="00816852"/>
    <w:rsid w:val="008168B3"/>
    <w:rsid w:val="00816BCA"/>
    <w:rsid w:val="00816D7A"/>
    <w:rsid w:val="00816FB5"/>
    <w:rsid w:val="00817669"/>
    <w:rsid w:val="00817745"/>
    <w:rsid w:val="00817910"/>
    <w:rsid w:val="008179B6"/>
    <w:rsid w:val="00817EB9"/>
    <w:rsid w:val="00817FCE"/>
    <w:rsid w:val="00820315"/>
    <w:rsid w:val="008209E6"/>
    <w:rsid w:val="00820B6D"/>
    <w:rsid w:val="00820C13"/>
    <w:rsid w:val="00820D12"/>
    <w:rsid w:val="00820FD7"/>
    <w:rsid w:val="0082100A"/>
    <w:rsid w:val="008212E4"/>
    <w:rsid w:val="00821990"/>
    <w:rsid w:val="00822051"/>
    <w:rsid w:val="008222BE"/>
    <w:rsid w:val="00822772"/>
    <w:rsid w:val="008227E2"/>
    <w:rsid w:val="00822995"/>
    <w:rsid w:val="00822A2F"/>
    <w:rsid w:val="00822EE9"/>
    <w:rsid w:val="0082303F"/>
    <w:rsid w:val="00823965"/>
    <w:rsid w:val="00823FBC"/>
    <w:rsid w:val="008243CE"/>
    <w:rsid w:val="008244BF"/>
    <w:rsid w:val="00824547"/>
    <w:rsid w:val="00824765"/>
    <w:rsid w:val="00824799"/>
    <w:rsid w:val="00824EB2"/>
    <w:rsid w:val="00824F86"/>
    <w:rsid w:val="00825428"/>
    <w:rsid w:val="0082548D"/>
    <w:rsid w:val="00825E57"/>
    <w:rsid w:val="00825E5F"/>
    <w:rsid w:val="00826163"/>
    <w:rsid w:val="00826222"/>
    <w:rsid w:val="00826562"/>
    <w:rsid w:val="00826BAC"/>
    <w:rsid w:val="00826EB1"/>
    <w:rsid w:val="00826FD7"/>
    <w:rsid w:val="008271D4"/>
    <w:rsid w:val="008272BE"/>
    <w:rsid w:val="0082739F"/>
    <w:rsid w:val="00827493"/>
    <w:rsid w:val="008275B3"/>
    <w:rsid w:val="008278AC"/>
    <w:rsid w:val="00827A15"/>
    <w:rsid w:val="00827B4F"/>
    <w:rsid w:val="00827FE7"/>
    <w:rsid w:val="008303DE"/>
    <w:rsid w:val="00830A2D"/>
    <w:rsid w:val="00830A77"/>
    <w:rsid w:val="00830A81"/>
    <w:rsid w:val="00830BD7"/>
    <w:rsid w:val="00830CAE"/>
    <w:rsid w:val="00830CEB"/>
    <w:rsid w:val="008312EE"/>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356"/>
    <w:rsid w:val="008377C8"/>
    <w:rsid w:val="00837956"/>
    <w:rsid w:val="00837980"/>
    <w:rsid w:val="00837A22"/>
    <w:rsid w:val="00837B78"/>
    <w:rsid w:val="00840208"/>
    <w:rsid w:val="00840696"/>
    <w:rsid w:val="0084089A"/>
    <w:rsid w:val="00840D2E"/>
    <w:rsid w:val="00840E65"/>
    <w:rsid w:val="00840EE8"/>
    <w:rsid w:val="00841011"/>
    <w:rsid w:val="008412D5"/>
    <w:rsid w:val="00841343"/>
    <w:rsid w:val="00841462"/>
    <w:rsid w:val="00841737"/>
    <w:rsid w:val="00841AFD"/>
    <w:rsid w:val="00841B7C"/>
    <w:rsid w:val="00841B9D"/>
    <w:rsid w:val="00841E89"/>
    <w:rsid w:val="00841F62"/>
    <w:rsid w:val="00842278"/>
    <w:rsid w:val="0084233F"/>
    <w:rsid w:val="00842934"/>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A9F"/>
    <w:rsid w:val="00847B71"/>
    <w:rsid w:val="00847DC6"/>
    <w:rsid w:val="00847F36"/>
    <w:rsid w:val="008503A5"/>
    <w:rsid w:val="008505F1"/>
    <w:rsid w:val="00850757"/>
    <w:rsid w:val="00850D80"/>
    <w:rsid w:val="00850EB9"/>
    <w:rsid w:val="00850F8F"/>
    <w:rsid w:val="0085109F"/>
    <w:rsid w:val="00851413"/>
    <w:rsid w:val="0085145F"/>
    <w:rsid w:val="008519F1"/>
    <w:rsid w:val="00851A29"/>
    <w:rsid w:val="00851D0E"/>
    <w:rsid w:val="00851D64"/>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713"/>
    <w:rsid w:val="00857A47"/>
    <w:rsid w:val="00857AD7"/>
    <w:rsid w:val="00857B5A"/>
    <w:rsid w:val="00857F0B"/>
    <w:rsid w:val="00857F8E"/>
    <w:rsid w:val="00860A65"/>
    <w:rsid w:val="00860A68"/>
    <w:rsid w:val="00860B0F"/>
    <w:rsid w:val="00860C24"/>
    <w:rsid w:val="00860ED6"/>
    <w:rsid w:val="00861050"/>
    <w:rsid w:val="0086138B"/>
    <w:rsid w:val="0086146C"/>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1F98"/>
    <w:rsid w:val="0087231D"/>
    <w:rsid w:val="008729B7"/>
    <w:rsid w:val="00872DD7"/>
    <w:rsid w:val="00872E62"/>
    <w:rsid w:val="00872F7F"/>
    <w:rsid w:val="00873025"/>
    <w:rsid w:val="00873523"/>
    <w:rsid w:val="00873700"/>
    <w:rsid w:val="008739DE"/>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562"/>
    <w:rsid w:val="00876808"/>
    <w:rsid w:val="008769AE"/>
    <w:rsid w:val="00876B1F"/>
    <w:rsid w:val="00876B2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BD1"/>
    <w:rsid w:val="008843DE"/>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70F"/>
    <w:rsid w:val="00891B2F"/>
    <w:rsid w:val="00891E97"/>
    <w:rsid w:val="00892539"/>
    <w:rsid w:val="0089273A"/>
    <w:rsid w:val="00893007"/>
    <w:rsid w:val="008943E0"/>
    <w:rsid w:val="00894966"/>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97"/>
    <w:rsid w:val="008A24AA"/>
    <w:rsid w:val="008A26EA"/>
    <w:rsid w:val="008A2CD5"/>
    <w:rsid w:val="008A3125"/>
    <w:rsid w:val="008A31D2"/>
    <w:rsid w:val="008A3319"/>
    <w:rsid w:val="008A34D9"/>
    <w:rsid w:val="008A3590"/>
    <w:rsid w:val="008A3A03"/>
    <w:rsid w:val="008A3A0B"/>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861"/>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AFA"/>
    <w:rsid w:val="008B2EC8"/>
    <w:rsid w:val="008B2F2D"/>
    <w:rsid w:val="008B2FDF"/>
    <w:rsid w:val="008B304A"/>
    <w:rsid w:val="008B3165"/>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489"/>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7A9"/>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012"/>
    <w:rsid w:val="008C7991"/>
    <w:rsid w:val="008C7B0F"/>
    <w:rsid w:val="008C7CD6"/>
    <w:rsid w:val="008D00D2"/>
    <w:rsid w:val="008D014E"/>
    <w:rsid w:val="008D0166"/>
    <w:rsid w:val="008D0207"/>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6DFF"/>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62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1F5"/>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5FD"/>
    <w:rsid w:val="008F289D"/>
    <w:rsid w:val="008F2C7C"/>
    <w:rsid w:val="008F2D07"/>
    <w:rsid w:val="008F2DB0"/>
    <w:rsid w:val="008F3184"/>
    <w:rsid w:val="008F34F1"/>
    <w:rsid w:val="008F499E"/>
    <w:rsid w:val="008F54D0"/>
    <w:rsid w:val="008F55CB"/>
    <w:rsid w:val="008F5706"/>
    <w:rsid w:val="008F5BD7"/>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1F4"/>
    <w:rsid w:val="00901C00"/>
    <w:rsid w:val="00901C14"/>
    <w:rsid w:val="00901C75"/>
    <w:rsid w:val="00902582"/>
    <w:rsid w:val="00902C1C"/>
    <w:rsid w:val="00902C5C"/>
    <w:rsid w:val="00902E40"/>
    <w:rsid w:val="00903320"/>
    <w:rsid w:val="0090338D"/>
    <w:rsid w:val="009034FE"/>
    <w:rsid w:val="00903656"/>
    <w:rsid w:val="0090372B"/>
    <w:rsid w:val="009039C7"/>
    <w:rsid w:val="00903D51"/>
    <w:rsid w:val="009041B6"/>
    <w:rsid w:val="0090421C"/>
    <w:rsid w:val="009044A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4A0"/>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99"/>
    <w:rsid w:val="009214FF"/>
    <w:rsid w:val="00921658"/>
    <w:rsid w:val="00921856"/>
    <w:rsid w:val="00921A06"/>
    <w:rsid w:val="00921D3C"/>
    <w:rsid w:val="0092200C"/>
    <w:rsid w:val="009220B7"/>
    <w:rsid w:val="0092261D"/>
    <w:rsid w:val="009226A4"/>
    <w:rsid w:val="009226B3"/>
    <w:rsid w:val="0092290A"/>
    <w:rsid w:val="009229B1"/>
    <w:rsid w:val="00922F12"/>
    <w:rsid w:val="009234F2"/>
    <w:rsid w:val="00923742"/>
    <w:rsid w:val="00923827"/>
    <w:rsid w:val="00923C5D"/>
    <w:rsid w:val="00923CA5"/>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06"/>
    <w:rsid w:val="00935689"/>
    <w:rsid w:val="009356CD"/>
    <w:rsid w:val="0093576E"/>
    <w:rsid w:val="00935C14"/>
    <w:rsid w:val="00935CAC"/>
    <w:rsid w:val="00935E64"/>
    <w:rsid w:val="009361CA"/>
    <w:rsid w:val="00936236"/>
    <w:rsid w:val="009362CB"/>
    <w:rsid w:val="00936400"/>
    <w:rsid w:val="00936428"/>
    <w:rsid w:val="0093682F"/>
    <w:rsid w:val="00936B92"/>
    <w:rsid w:val="00936CF6"/>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4C"/>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5C3"/>
    <w:rsid w:val="00954692"/>
    <w:rsid w:val="009547D7"/>
    <w:rsid w:val="0095494C"/>
    <w:rsid w:val="009553E2"/>
    <w:rsid w:val="009560A8"/>
    <w:rsid w:val="00956266"/>
    <w:rsid w:val="00956689"/>
    <w:rsid w:val="009567C8"/>
    <w:rsid w:val="00956F10"/>
    <w:rsid w:val="00957263"/>
    <w:rsid w:val="009574AE"/>
    <w:rsid w:val="009575BA"/>
    <w:rsid w:val="0095793E"/>
    <w:rsid w:val="00957E9A"/>
    <w:rsid w:val="00960248"/>
    <w:rsid w:val="009606A2"/>
    <w:rsid w:val="00960991"/>
    <w:rsid w:val="00960AC5"/>
    <w:rsid w:val="00960B06"/>
    <w:rsid w:val="00960CEA"/>
    <w:rsid w:val="00960D7B"/>
    <w:rsid w:val="00960DCC"/>
    <w:rsid w:val="00960DF6"/>
    <w:rsid w:val="0096182F"/>
    <w:rsid w:val="009619E8"/>
    <w:rsid w:val="00962A95"/>
    <w:rsid w:val="00962EED"/>
    <w:rsid w:val="00962F3C"/>
    <w:rsid w:val="0096310D"/>
    <w:rsid w:val="00963113"/>
    <w:rsid w:val="00963203"/>
    <w:rsid w:val="0096347D"/>
    <w:rsid w:val="009636E4"/>
    <w:rsid w:val="00963916"/>
    <w:rsid w:val="00963A2A"/>
    <w:rsid w:val="00963B67"/>
    <w:rsid w:val="00963F17"/>
    <w:rsid w:val="00964882"/>
    <w:rsid w:val="00964A54"/>
    <w:rsid w:val="00965164"/>
    <w:rsid w:val="009653C5"/>
    <w:rsid w:val="00965568"/>
    <w:rsid w:val="009655F0"/>
    <w:rsid w:val="00965930"/>
    <w:rsid w:val="00965FED"/>
    <w:rsid w:val="00965FFC"/>
    <w:rsid w:val="009662CF"/>
    <w:rsid w:val="009665E1"/>
    <w:rsid w:val="0096661F"/>
    <w:rsid w:val="009666B3"/>
    <w:rsid w:val="00966B1C"/>
    <w:rsid w:val="009671DE"/>
    <w:rsid w:val="009673CD"/>
    <w:rsid w:val="009676F3"/>
    <w:rsid w:val="00967C5E"/>
    <w:rsid w:val="00967CAE"/>
    <w:rsid w:val="009709B0"/>
    <w:rsid w:val="00971135"/>
    <w:rsid w:val="009715C2"/>
    <w:rsid w:val="009717AA"/>
    <w:rsid w:val="00971911"/>
    <w:rsid w:val="00971B0C"/>
    <w:rsid w:val="00971C6E"/>
    <w:rsid w:val="00971CCA"/>
    <w:rsid w:val="00972A19"/>
    <w:rsid w:val="009732AD"/>
    <w:rsid w:val="0097350D"/>
    <w:rsid w:val="009735C5"/>
    <w:rsid w:val="0097374F"/>
    <w:rsid w:val="00973956"/>
    <w:rsid w:val="00973A0B"/>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C4"/>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A3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A27"/>
    <w:rsid w:val="00991BA0"/>
    <w:rsid w:val="00991DD9"/>
    <w:rsid w:val="0099224C"/>
    <w:rsid w:val="00992377"/>
    <w:rsid w:val="0099261B"/>
    <w:rsid w:val="009926E6"/>
    <w:rsid w:val="00992A5B"/>
    <w:rsid w:val="00992B03"/>
    <w:rsid w:val="00992CCC"/>
    <w:rsid w:val="00992D91"/>
    <w:rsid w:val="00993463"/>
    <w:rsid w:val="009937F9"/>
    <w:rsid w:val="00993908"/>
    <w:rsid w:val="0099394B"/>
    <w:rsid w:val="00993A72"/>
    <w:rsid w:val="00993BC5"/>
    <w:rsid w:val="00994144"/>
    <w:rsid w:val="00994295"/>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286"/>
    <w:rsid w:val="009A07CA"/>
    <w:rsid w:val="009A0C18"/>
    <w:rsid w:val="009A138F"/>
    <w:rsid w:val="009A14EB"/>
    <w:rsid w:val="009A16BB"/>
    <w:rsid w:val="009A18AB"/>
    <w:rsid w:val="009A1A62"/>
    <w:rsid w:val="009A1C65"/>
    <w:rsid w:val="009A1CB4"/>
    <w:rsid w:val="009A1FAD"/>
    <w:rsid w:val="009A244B"/>
    <w:rsid w:val="009A24C3"/>
    <w:rsid w:val="009A260A"/>
    <w:rsid w:val="009A26BF"/>
    <w:rsid w:val="009A273C"/>
    <w:rsid w:val="009A285B"/>
    <w:rsid w:val="009A2FDA"/>
    <w:rsid w:val="009A2FE1"/>
    <w:rsid w:val="009A3310"/>
    <w:rsid w:val="009A3797"/>
    <w:rsid w:val="009A37B0"/>
    <w:rsid w:val="009A3E33"/>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0ECD"/>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B66"/>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389"/>
    <w:rsid w:val="009C6483"/>
    <w:rsid w:val="009C65AA"/>
    <w:rsid w:val="009C662B"/>
    <w:rsid w:val="009C6DAA"/>
    <w:rsid w:val="009C6E4D"/>
    <w:rsid w:val="009C6F55"/>
    <w:rsid w:val="009C7184"/>
    <w:rsid w:val="009C71E3"/>
    <w:rsid w:val="009C723A"/>
    <w:rsid w:val="009C75BD"/>
    <w:rsid w:val="009C7607"/>
    <w:rsid w:val="009C7630"/>
    <w:rsid w:val="009C76AA"/>
    <w:rsid w:val="009C7BC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3B8"/>
    <w:rsid w:val="009D651C"/>
    <w:rsid w:val="009D65B9"/>
    <w:rsid w:val="009D68B3"/>
    <w:rsid w:val="009D68C7"/>
    <w:rsid w:val="009D6914"/>
    <w:rsid w:val="009D6A7D"/>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9BB"/>
    <w:rsid w:val="009E1B70"/>
    <w:rsid w:val="009E1E77"/>
    <w:rsid w:val="009E22EA"/>
    <w:rsid w:val="009E2673"/>
    <w:rsid w:val="009E2765"/>
    <w:rsid w:val="009E2795"/>
    <w:rsid w:val="009E3720"/>
    <w:rsid w:val="009E374C"/>
    <w:rsid w:val="009E38AB"/>
    <w:rsid w:val="009E39B5"/>
    <w:rsid w:val="009E3ABD"/>
    <w:rsid w:val="009E3AC0"/>
    <w:rsid w:val="009E3DC7"/>
    <w:rsid w:val="009E3EAB"/>
    <w:rsid w:val="009E4011"/>
    <w:rsid w:val="009E42A2"/>
    <w:rsid w:val="009E4586"/>
    <w:rsid w:val="009E4634"/>
    <w:rsid w:val="009E4772"/>
    <w:rsid w:val="009E4815"/>
    <w:rsid w:val="009E4859"/>
    <w:rsid w:val="009E49BE"/>
    <w:rsid w:val="009E4EDB"/>
    <w:rsid w:val="009E5774"/>
    <w:rsid w:val="009E5A86"/>
    <w:rsid w:val="009E5D02"/>
    <w:rsid w:val="009E6892"/>
    <w:rsid w:val="009E68B4"/>
    <w:rsid w:val="009E6E98"/>
    <w:rsid w:val="009E6E9B"/>
    <w:rsid w:val="009E7007"/>
    <w:rsid w:val="009E70EF"/>
    <w:rsid w:val="009E7468"/>
    <w:rsid w:val="009E7506"/>
    <w:rsid w:val="009E792E"/>
    <w:rsid w:val="009E7F1B"/>
    <w:rsid w:val="009F062A"/>
    <w:rsid w:val="009F07FD"/>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C9C"/>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42D"/>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B87"/>
    <w:rsid w:val="00A12D86"/>
    <w:rsid w:val="00A12D95"/>
    <w:rsid w:val="00A12EEE"/>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17D3D"/>
    <w:rsid w:val="00A203AC"/>
    <w:rsid w:val="00A2054D"/>
    <w:rsid w:val="00A205BB"/>
    <w:rsid w:val="00A20616"/>
    <w:rsid w:val="00A2066F"/>
    <w:rsid w:val="00A206BB"/>
    <w:rsid w:val="00A208F0"/>
    <w:rsid w:val="00A210A1"/>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00D"/>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D71"/>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A75"/>
    <w:rsid w:val="00A42D9C"/>
    <w:rsid w:val="00A42F67"/>
    <w:rsid w:val="00A431BC"/>
    <w:rsid w:val="00A433A5"/>
    <w:rsid w:val="00A43815"/>
    <w:rsid w:val="00A4382A"/>
    <w:rsid w:val="00A4395F"/>
    <w:rsid w:val="00A43ADA"/>
    <w:rsid w:val="00A43D9C"/>
    <w:rsid w:val="00A4405D"/>
    <w:rsid w:val="00A4421B"/>
    <w:rsid w:val="00A44531"/>
    <w:rsid w:val="00A44762"/>
    <w:rsid w:val="00A44808"/>
    <w:rsid w:val="00A44BA6"/>
    <w:rsid w:val="00A44D6F"/>
    <w:rsid w:val="00A452E6"/>
    <w:rsid w:val="00A452ED"/>
    <w:rsid w:val="00A45496"/>
    <w:rsid w:val="00A45518"/>
    <w:rsid w:val="00A4596F"/>
    <w:rsid w:val="00A45C0A"/>
    <w:rsid w:val="00A467D4"/>
    <w:rsid w:val="00A469CF"/>
    <w:rsid w:val="00A471AF"/>
    <w:rsid w:val="00A47271"/>
    <w:rsid w:val="00A477F2"/>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8A1"/>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6AC"/>
    <w:rsid w:val="00A667AC"/>
    <w:rsid w:val="00A6732F"/>
    <w:rsid w:val="00A67C8B"/>
    <w:rsid w:val="00A70098"/>
    <w:rsid w:val="00A70206"/>
    <w:rsid w:val="00A70233"/>
    <w:rsid w:val="00A7068E"/>
    <w:rsid w:val="00A70777"/>
    <w:rsid w:val="00A70D6B"/>
    <w:rsid w:val="00A70E4B"/>
    <w:rsid w:val="00A710E2"/>
    <w:rsid w:val="00A710F0"/>
    <w:rsid w:val="00A715B2"/>
    <w:rsid w:val="00A71E2C"/>
    <w:rsid w:val="00A7241F"/>
    <w:rsid w:val="00A7293B"/>
    <w:rsid w:val="00A72B42"/>
    <w:rsid w:val="00A72C65"/>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F12"/>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E6D"/>
    <w:rsid w:val="00A81F08"/>
    <w:rsid w:val="00A821EE"/>
    <w:rsid w:val="00A82508"/>
    <w:rsid w:val="00A82A01"/>
    <w:rsid w:val="00A82E83"/>
    <w:rsid w:val="00A82F56"/>
    <w:rsid w:val="00A833D8"/>
    <w:rsid w:val="00A8383D"/>
    <w:rsid w:val="00A83B17"/>
    <w:rsid w:val="00A83E4A"/>
    <w:rsid w:val="00A83E97"/>
    <w:rsid w:val="00A84BED"/>
    <w:rsid w:val="00A85131"/>
    <w:rsid w:val="00A8597B"/>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2FE"/>
    <w:rsid w:val="00A946AD"/>
    <w:rsid w:val="00A94916"/>
    <w:rsid w:val="00A949C3"/>
    <w:rsid w:val="00A94C1D"/>
    <w:rsid w:val="00A94EAB"/>
    <w:rsid w:val="00A94EC8"/>
    <w:rsid w:val="00A94F59"/>
    <w:rsid w:val="00A951CD"/>
    <w:rsid w:val="00A951FF"/>
    <w:rsid w:val="00A95201"/>
    <w:rsid w:val="00A9522B"/>
    <w:rsid w:val="00A95461"/>
    <w:rsid w:val="00A95487"/>
    <w:rsid w:val="00A954D3"/>
    <w:rsid w:val="00A9557A"/>
    <w:rsid w:val="00A9593D"/>
    <w:rsid w:val="00A95A4C"/>
    <w:rsid w:val="00A96587"/>
    <w:rsid w:val="00A969ED"/>
    <w:rsid w:val="00A96A68"/>
    <w:rsid w:val="00A96D95"/>
    <w:rsid w:val="00A971E3"/>
    <w:rsid w:val="00A97218"/>
    <w:rsid w:val="00A973BE"/>
    <w:rsid w:val="00A97565"/>
    <w:rsid w:val="00A97821"/>
    <w:rsid w:val="00A97AAF"/>
    <w:rsid w:val="00A97E91"/>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7EC"/>
    <w:rsid w:val="00AA39F4"/>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1EF8"/>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054"/>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A47"/>
    <w:rsid w:val="00AC4FD6"/>
    <w:rsid w:val="00AC563B"/>
    <w:rsid w:val="00AC5D2C"/>
    <w:rsid w:val="00AC60FC"/>
    <w:rsid w:val="00AC6A08"/>
    <w:rsid w:val="00AC6A5A"/>
    <w:rsid w:val="00AC6CE7"/>
    <w:rsid w:val="00AC710A"/>
    <w:rsid w:val="00AC7136"/>
    <w:rsid w:val="00AC79B6"/>
    <w:rsid w:val="00AC7D6F"/>
    <w:rsid w:val="00AC7DDB"/>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377"/>
    <w:rsid w:val="00AD3554"/>
    <w:rsid w:val="00AD396B"/>
    <w:rsid w:val="00AD3A09"/>
    <w:rsid w:val="00AD3CD7"/>
    <w:rsid w:val="00AD439D"/>
    <w:rsid w:val="00AD4899"/>
    <w:rsid w:val="00AD4CF8"/>
    <w:rsid w:val="00AD4ED9"/>
    <w:rsid w:val="00AD4FC0"/>
    <w:rsid w:val="00AD51B8"/>
    <w:rsid w:val="00AD5265"/>
    <w:rsid w:val="00AD571D"/>
    <w:rsid w:val="00AD572E"/>
    <w:rsid w:val="00AD572F"/>
    <w:rsid w:val="00AD5882"/>
    <w:rsid w:val="00AD590B"/>
    <w:rsid w:val="00AD5AF8"/>
    <w:rsid w:val="00AD5BAA"/>
    <w:rsid w:val="00AD5C0D"/>
    <w:rsid w:val="00AD5CA6"/>
    <w:rsid w:val="00AD6110"/>
    <w:rsid w:val="00AD61C6"/>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2F5D"/>
    <w:rsid w:val="00AE31C2"/>
    <w:rsid w:val="00AE35A1"/>
    <w:rsid w:val="00AE387B"/>
    <w:rsid w:val="00AE3C5D"/>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B69"/>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B9E"/>
    <w:rsid w:val="00AF5159"/>
    <w:rsid w:val="00AF546E"/>
    <w:rsid w:val="00AF5549"/>
    <w:rsid w:val="00AF586A"/>
    <w:rsid w:val="00AF5941"/>
    <w:rsid w:val="00AF5D0B"/>
    <w:rsid w:val="00AF5E6B"/>
    <w:rsid w:val="00AF5F3E"/>
    <w:rsid w:val="00AF6C89"/>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881"/>
    <w:rsid w:val="00B02CF5"/>
    <w:rsid w:val="00B02DA1"/>
    <w:rsid w:val="00B03303"/>
    <w:rsid w:val="00B0404F"/>
    <w:rsid w:val="00B04286"/>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D45"/>
    <w:rsid w:val="00B07F4F"/>
    <w:rsid w:val="00B07F7B"/>
    <w:rsid w:val="00B1032A"/>
    <w:rsid w:val="00B10479"/>
    <w:rsid w:val="00B10496"/>
    <w:rsid w:val="00B105C7"/>
    <w:rsid w:val="00B10738"/>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0A1"/>
    <w:rsid w:val="00B1715A"/>
    <w:rsid w:val="00B17446"/>
    <w:rsid w:val="00B175C2"/>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4DB"/>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6A9D"/>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8E3"/>
    <w:rsid w:val="00B32C08"/>
    <w:rsid w:val="00B32CF2"/>
    <w:rsid w:val="00B32E44"/>
    <w:rsid w:val="00B33005"/>
    <w:rsid w:val="00B33106"/>
    <w:rsid w:val="00B33122"/>
    <w:rsid w:val="00B33263"/>
    <w:rsid w:val="00B3357A"/>
    <w:rsid w:val="00B33791"/>
    <w:rsid w:val="00B338BA"/>
    <w:rsid w:val="00B338FE"/>
    <w:rsid w:val="00B33902"/>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6F4C"/>
    <w:rsid w:val="00B372E7"/>
    <w:rsid w:val="00B37426"/>
    <w:rsid w:val="00B3758C"/>
    <w:rsid w:val="00B377FF"/>
    <w:rsid w:val="00B37878"/>
    <w:rsid w:val="00B379C7"/>
    <w:rsid w:val="00B379CE"/>
    <w:rsid w:val="00B37CC1"/>
    <w:rsid w:val="00B37DEA"/>
    <w:rsid w:val="00B37E64"/>
    <w:rsid w:val="00B408EA"/>
    <w:rsid w:val="00B40A5C"/>
    <w:rsid w:val="00B40E58"/>
    <w:rsid w:val="00B40EEC"/>
    <w:rsid w:val="00B40F2C"/>
    <w:rsid w:val="00B41251"/>
    <w:rsid w:val="00B412C6"/>
    <w:rsid w:val="00B4189E"/>
    <w:rsid w:val="00B41A0C"/>
    <w:rsid w:val="00B41C02"/>
    <w:rsid w:val="00B425FB"/>
    <w:rsid w:val="00B426FF"/>
    <w:rsid w:val="00B42C35"/>
    <w:rsid w:val="00B42E52"/>
    <w:rsid w:val="00B42E75"/>
    <w:rsid w:val="00B43232"/>
    <w:rsid w:val="00B43415"/>
    <w:rsid w:val="00B43DFD"/>
    <w:rsid w:val="00B446C7"/>
    <w:rsid w:val="00B4488A"/>
    <w:rsid w:val="00B44D09"/>
    <w:rsid w:val="00B4527F"/>
    <w:rsid w:val="00B45294"/>
    <w:rsid w:val="00B4538D"/>
    <w:rsid w:val="00B453E4"/>
    <w:rsid w:val="00B453E8"/>
    <w:rsid w:val="00B454F5"/>
    <w:rsid w:val="00B45ABF"/>
    <w:rsid w:val="00B45BED"/>
    <w:rsid w:val="00B45D25"/>
    <w:rsid w:val="00B45E03"/>
    <w:rsid w:val="00B45FDB"/>
    <w:rsid w:val="00B4603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984"/>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4D8"/>
    <w:rsid w:val="00B619F7"/>
    <w:rsid w:val="00B61DD7"/>
    <w:rsid w:val="00B61DDC"/>
    <w:rsid w:val="00B62B72"/>
    <w:rsid w:val="00B63529"/>
    <w:rsid w:val="00B63E0F"/>
    <w:rsid w:val="00B63F72"/>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BA1"/>
    <w:rsid w:val="00B70D8B"/>
    <w:rsid w:val="00B70E53"/>
    <w:rsid w:val="00B71AC0"/>
    <w:rsid w:val="00B71C66"/>
    <w:rsid w:val="00B71DC2"/>
    <w:rsid w:val="00B7201C"/>
    <w:rsid w:val="00B72125"/>
    <w:rsid w:val="00B72354"/>
    <w:rsid w:val="00B72388"/>
    <w:rsid w:val="00B72602"/>
    <w:rsid w:val="00B727CB"/>
    <w:rsid w:val="00B72A4C"/>
    <w:rsid w:val="00B72AB2"/>
    <w:rsid w:val="00B72B9A"/>
    <w:rsid w:val="00B737CC"/>
    <w:rsid w:val="00B73CBB"/>
    <w:rsid w:val="00B73EA1"/>
    <w:rsid w:val="00B73F7A"/>
    <w:rsid w:val="00B74407"/>
    <w:rsid w:val="00B74584"/>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6DD"/>
    <w:rsid w:val="00B81C67"/>
    <w:rsid w:val="00B8241C"/>
    <w:rsid w:val="00B8251A"/>
    <w:rsid w:val="00B826C4"/>
    <w:rsid w:val="00B8290A"/>
    <w:rsid w:val="00B82983"/>
    <w:rsid w:val="00B82CF4"/>
    <w:rsid w:val="00B82E05"/>
    <w:rsid w:val="00B8305D"/>
    <w:rsid w:val="00B83247"/>
    <w:rsid w:val="00B83363"/>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390"/>
    <w:rsid w:val="00B86886"/>
    <w:rsid w:val="00B86978"/>
    <w:rsid w:val="00B86ABC"/>
    <w:rsid w:val="00B86ACB"/>
    <w:rsid w:val="00B86BF4"/>
    <w:rsid w:val="00B86C2A"/>
    <w:rsid w:val="00B86E9A"/>
    <w:rsid w:val="00B8706B"/>
    <w:rsid w:val="00B870B1"/>
    <w:rsid w:val="00B874DF"/>
    <w:rsid w:val="00B8761C"/>
    <w:rsid w:val="00B87830"/>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35"/>
    <w:rsid w:val="00B92B56"/>
    <w:rsid w:val="00B932B8"/>
    <w:rsid w:val="00B93661"/>
    <w:rsid w:val="00B93BFE"/>
    <w:rsid w:val="00B93C82"/>
    <w:rsid w:val="00B93DEC"/>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75A"/>
    <w:rsid w:val="00B96B2C"/>
    <w:rsid w:val="00B972B3"/>
    <w:rsid w:val="00B9747E"/>
    <w:rsid w:val="00B974C5"/>
    <w:rsid w:val="00B9772B"/>
    <w:rsid w:val="00BA0604"/>
    <w:rsid w:val="00BA06FE"/>
    <w:rsid w:val="00BA0904"/>
    <w:rsid w:val="00BA0B4E"/>
    <w:rsid w:val="00BA0C2B"/>
    <w:rsid w:val="00BA0EE8"/>
    <w:rsid w:val="00BA133D"/>
    <w:rsid w:val="00BA1513"/>
    <w:rsid w:val="00BA1828"/>
    <w:rsid w:val="00BA1A7B"/>
    <w:rsid w:val="00BA1ACB"/>
    <w:rsid w:val="00BA23DE"/>
    <w:rsid w:val="00BA24BA"/>
    <w:rsid w:val="00BA2553"/>
    <w:rsid w:val="00BA26EE"/>
    <w:rsid w:val="00BA316D"/>
    <w:rsid w:val="00BA31E4"/>
    <w:rsid w:val="00BA3389"/>
    <w:rsid w:val="00BA380D"/>
    <w:rsid w:val="00BA391C"/>
    <w:rsid w:val="00BA39B7"/>
    <w:rsid w:val="00BA3E04"/>
    <w:rsid w:val="00BA3EAF"/>
    <w:rsid w:val="00BA405E"/>
    <w:rsid w:val="00BA4091"/>
    <w:rsid w:val="00BA437E"/>
    <w:rsid w:val="00BA4886"/>
    <w:rsid w:val="00BA4976"/>
    <w:rsid w:val="00BA4D72"/>
    <w:rsid w:val="00BA4F9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329"/>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3D1C"/>
    <w:rsid w:val="00BD401D"/>
    <w:rsid w:val="00BD4237"/>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B4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CCD"/>
    <w:rsid w:val="00C07D07"/>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9FC"/>
    <w:rsid w:val="00C12EEC"/>
    <w:rsid w:val="00C13131"/>
    <w:rsid w:val="00C13680"/>
    <w:rsid w:val="00C13751"/>
    <w:rsid w:val="00C13843"/>
    <w:rsid w:val="00C13938"/>
    <w:rsid w:val="00C1395C"/>
    <w:rsid w:val="00C13A0A"/>
    <w:rsid w:val="00C13B42"/>
    <w:rsid w:val="00C13CD0"/>
    <w:rsid w:val="00C1441C"/>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4EE"/>
    <w:rsid w:val="00C21750"/>
    <w:rsid w:val="00C21961"/>
    <w:rsid w:val="00C21D40"/>
    <w:rsid w:val="00C22392"/>
    <w:rsid w:val="00C22459"/>
    <w:rsid w:val="00C22A46"/>
    <w:rsid w:val="00C22B29"/>
    <w:rsid w:val="00C22BF2"/>
    <w:rsid w:val="00C22BF7"/>
    <w:rsid w:val="00C231A2"/>
    <w:rsid w:val="00C232A2"/>
    <w:rsid w:val="00C2336A"/>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9F3"/>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84"/>
    <w:rsid w:val="00C37191"/>
    <w:rsid w:val="00C37585"/>
    <w:rsid w:val="00C3764E"/>
    <w:rsid w:val="00C37B4E"/>
    <w:rsid w:val="00C37C3D"/>
    <w:rsid w:val="00C407F4"/>
    <w:rsid w:val="00C4173B"/>
    <w:rsid w:val="00C41A8C"/>
    <w:rsid w:val="00C41AEF"/>
    <w:rsid w:val="00C429A2"/>
    <w:rsid w:val="00C430C3"/>
    <w:rsid w:val="00C4358E"/>
    <w:rsid w:val="00C437A8"/>
    <w:rsid w:val="00C438BD"/>
    <w:rsid w:val="00C43C23"/>
    <w:rsid w:val="00C43DB1"/>
    <w:rsid w:val="00C44182"/>
    <w:rsid w:val="00C4445B"/>
    <w:rsid w:val="00C444FA"/>
    <w:rsid w:val="00C44BD1"/>
    <w:rsid w:val="00C44EA2"/>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76F"/>
    <w:rsid w:val="00C5680F"/>
    <w:rsid w:val="00C56881"/>
    <w:rsid w:val="00C5688A"/>
    <w:rsid w:val="00C56B9C"/>
    <w:rsid w:val="00C56EF2"/>
    <w:rsid w:val="00C572E9"/>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0DA"/>
    <w:rsid w:val="00C64287"/>
    <w:rsid w:val="00C6450A"/>
    <w:rsid w:val="00C6454B"/>
    <w:rsid w:val="00C64622"/>
    <w:rsid w:val="00C649EF"/>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5BF1"/>
    <w:rsid w:val="00C75E85"/>
    <w:rsid w:val="00C760FF"/>
    <w:rsid w:val="00C76384"/>
    <w:rsid w:val="00C7656A"/>
    <w:rsid w:val="00C766F6"/>
    <w:rsid w:val="00C7690F"/>
    <w:rsid w:val="00C76CF9"/>
    <w:rsid w:val="00C76F98"/>
    <w:rsid w:val="00C76FC8"/>
    <w:rsid w:val="00C7702E"/>
    <w:rsid w:val="00C771F1"/>
    <w:rsid w:val="00C777CB"/>
    <w:rsid w:val="00C7797D"/>
    <w:rsid w:val="00C804BD"/>
    <w:rsid w:val="00C8085F"/>
    <w:rsid w:val="00C80958"/>
    <w:rsid w:val="00C80C24"/>
    <w:rsid w:val="00C80E40"/>
    <w:rsid w:val="00C81051"/>
    <w:rsid w:val="00C8107D"/>
    <w:rsid w:val="00C81179"/>
    <w:rsid w:val="00C81455"/>
    <w:rsid w:val="00C814C3"/>
    <w:rsid w:val="00C81C8D"/>
    <w:rsid w:val="00C81EF5"/>
    <w:rsid w:val="00C82055"/>
    <w:rsid w:val="00C820D2"/>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062"/>
    <w:rsid w:val="00C851FD"/>
    <w:rsid w:val="00C858C4"/>
    <w:rsid w:val="00C85B6A"/>
    <w:rsid w:val="00C85E57"/>
    <w:rsid w:val="00C860F2"/>
    <w:rsid w:val="00C862EA"/>
    <w:rsid w:val="00C863C1"/>
    <w:rsid w:val="00C86658"/>
    <w:rsid w:val="00C86B16"/>
    <w:rsid w:val="00C86DEB"/>
    <w:rsid w:val="00C870E6"/>
    <w:rsid w:val="00C872B4"/>
    <w:rsid w:val="00C875B2"/>
    <w:rsid w:val="00C87857"/>
    <w:rsid w:val="00C879A8"/>
    <w:rsid w:val="00C87ADB"/>
    <w:rsid w:val="00C87DDE"/>
    <w:rsid w:val="00C90157"/>
    <w:rsid w:val="00C9072F"/>
    <w:rsid w:val="00C90A7C"/>
    <w:rsid w:val="00C90B09"/>
    <w:rsid w:val="00C90E60"/>
    <w:rsid w:val="00C90F6A"/>
    <w:rsid w:val="00C91253"/>
    <w:rsid w:val="00C91934"/>
    <w:rsid w:val="00C91958"/>
    <w:rsid w:val="00C91A1B"/>
    <w:rsid w:val="00C91C65"/>
    <w:rsid w:val="00C92214"/>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2"/>
    <w:rsid w:val="00C95FC5"/>
    <w:rsid w:val="00C964B2"/>
    <w:rsid w:val="00C966B0"/>
    <w:rsid w:val="00C96915"/>
    <w:rsid w:val="00C9707F"/>
    <w:rsid w:val="00C97131"/>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49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241"/>
    <w:rsid w:val="00CC051C"/>
    <w:rsid w:val="00CC07C9"/>
    <w:rsid w:val="00CC0A1C"/>
    <w:rsid w:val="00CC0B1A"/>
    <w:rsid w:val="00CC1090"/>
    <w:rsid w:val="00CC1219"/>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323"/>
    <w:rsid w:val="00CD3897"/>
    <w:rsid w:val="00CD4005"/>
    <w:rsid w:val="00CD4582"/>
    <w:rsid w:val="00CD4FD4"/>
    <w:rsid w:val="00CD5261"/>
    <w:rsid w:val="00CD53FE"/>
    <w:rsid w:val="00CD54F9"/>
    <w:rsid w:val="00CD55D0"/>
    <w:rsid w:val="00CD591A"/>
    <w:rsid w:val="00CD5983"/>
    <w:rsid w:val="00CD59FE"/>
    <w:rsid w:val="00CD60A9"/>
    <w:rsid w:val="00CD63C9"/>
    <w:rsid w:val="00CD651A"/>
    <w:rsid w:val="00CD6D1E"/>
    <w:rsid w:val="00CD6EAE"/>
    <w:rsid w:val="00CD70FC"/>
    <w:rsid w:val="00CD7733"/>
    <w:rsid w:val="00CD77F8"/>
    <w:rsid w:val="00CD7841"/>
    <w:rsid w:val="00CD787B"/>
    <w:rsid w:val="00CD78F4"/>
    <w:rsid w:val="00CD7D84"/>
    <w:rsid w:val="00CD7FA2"/>
    <w:rsid w:val="00CD7FE9"/>
    <w:rsid w:val="00CE01AD"/>
    <w:rsid w:val="00CE0456"/>
    <w:rsid w:val="00CE04E1"/>
    <w:rsid w:val="00CE0677"/>
    <w:rsid w:val="00CE0A09"/>
    <w:rsid w:val="00CE0F8F"/>
    <w:rsid w:val="00CE1510"/>
    <w:rsid w:val="00CE176E"/>
    <w:rsid w:val="00CE1883"/>
    <w:rsid w:val="00CE1994"/>
    <w:rsid w:val="00CE19D6"/>
    <w:rsid w:val="00CE2952"/>
    <w:rsid w:val="00CE2B74"/>
    <w:rsid w:val="00CE2DA5"/>
    <w:rsid w:val="00CE37F1"/>
    <w:rsid w:val="00CE3D14"/>
    <w:rsid w:val="00CE41C5"/>
    <w:rsid w:val="00CE4234"/>
    <w:rsid w:val="00CE448F"/>
    <w:rsid w:val="00CE48AB"/>
    <w:rsid w:val="00CE48CE"/>
    <w:rsid w:val="00CE50DD"/>
    <w:rsid w:val="00CE5578"/>
    <w:rsid w:val="00CE55E3"/>
    <w:rsid w:val="00CE5618"/>
    <w:rsid w:val="00CE5774"/>
    <w:rsid w:val="00CE5839"/>
    <w:rsid w:val="00CE5DAA"/>
    <w:rsid w:val="00CE5E0A"/>
    <w:rsid w:val="00CE5F38"/>
    <w:rsid w:val="00CE624D"/>
    <w:rsid w:val="00CE62CC"/>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2ED7"/>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D85"/>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143"/>
    <w:rsid w:val="00D0527B"/>
    <w:rsid w:val="00D05348"/>
    <w:rsid w:val="00D0553E"/>
    <w:rsid w:val="00D0570A"/>
    <w:rsid w:val="00D058F0"/>
    <w:rsid w:val="00D061D1"/>
    <w:rsid w:val="00D0633E"/>
    <w:rsid w:val="00D0647E"/>
    <w:rsid w:val="00D06506"/>
    <w:rsid w:val="00D07567"/>
    <w:rsid w:val="00D07A8C"/>
    <w:rsid w:val="00D07AAA"/>
    <w:rsid w:val="00D07FB0"/>
    <w:rsid w:val="00D10172"/>
    <w:rsid w:val="00D10206"/>
    <w:rsid w:val="00D1055D"/>
    <w:rsid w:val="00D10583"/>
    <w:rsid w:val="00D108AC"/>
    <w:rsid w:val="00D108B2"/>
    <w:rsid w:val="00D10B2A"/>
    <w:rsid w:val="00D10D2E"/>
    <w:rsid w:val="00D11104"/>
    <w:rsid w:val="00D11697"/>
    <w:rsid w:val="00D117A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8A"/>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26"/>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5939"/>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F5"/>
    <w:rsid w:val="00D30D98"/>
    <w:rsid w:val="00D310CD"/>
    <w:rsid w:val="00D31330"/>
    <w:rsid w:val="00D31495"/>
    <w:rsid w:val="00D3180F"/>
    <w:rsid w:val="00D31923"/>
    <w:rsid w:val="00D31E74"/>
    <w:rsid w:val="00D31EB2"/>
    <w:rsid w:val="00D31EC6"/>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70"/>
    <w:rsid w:val="00D46558"/>
    <w:rsid w:val="00D46692"/>
    <w:rsid w:val="00D468C9"/>
    <w:rsid w:val="00D47153"/>
    <w:rsid w:val="00D47345"/>
    <w:rsid w:val="00D47738"/>
    <w:rsid w:val="00D477CD"/>
    <w:rsid w:val="00D47F48"/>
    <w:rsid w:val="00D5056E"/>
    <w:rsid w:val="00D5097E"/>
    <w:rsid w:val="00D50A12"/>
    <w:rsid w:val="00D50E41"/>
    <w:rsid w:val="00D50EB6"/>
    <w:rsid w:val="00D51497"/>
    <w:rsid w:val="00D5166A"/>
    <w:rsid w:val="00D516DC"/>
    <w:rsid w:val="00D517BD"/>
    <w:rsid w:val="00D51938"/>
    <w:rsid w:val="00D5193F"/>
    <w:rsid w:val="00D51DBB"/>
    <w:rsid w:val="00D51DCB"/>
    <w:rsid w:val="00D51F6E"/>
    <w:rsid w:val="00D527B7"/>
    <w:rsid w:val="00D5298D"/>
    <w:rsid w:val="00D52C35"/>
    <w:rsid w:val="00D52C4E"/>
    <w:rsid w:val="00D5315F"/>
    <w:rsid w:val="00D53602"/>
    <w:rsid w:val="00D5378A"/>
    <w:rsid w:val="00D53792"/>
    <w:rsid w:val="00D53938"/>
    <w:rsid w:val="00D53BC4"/>
    <w:rsid w:val="00D53E25"/>
    <w:rsid w:val="00D54139"/>
    <w:rsid w:val="00D5460E"/>
    <w:rsid w:val="00D549D1"/>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A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4E09"/>
    <w:rsid w:val="00D650A6"/>
    <w:rsid w:val="00D651C1"/>
    <w:rsid w:val="00D65201"/>
    <w:rsid w:val="00D65218"/>
    <w:rsid w:val="00D65559"/>
    <w:rsid w:val="00D65A51"/>
    <w:rsid w:val="00D65B69"/>
    <w:rsid w:val="00D66091"/>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23"/>
    <w:rsid w:val="00D72BE6"/>
    <w:rsid w:val="00D72D0E"/>
    <w:rsid w:val="00D72EA2"/>
    <w:rsid w:val="00D72FC7"/>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0540"/>
    <w:rsid w:val="00D8113E"/>
    <w:rsid w:val="00D81365"/>
    <w:rsid w:val="00D814F8"/>
    <w:rsid w:val="00D81807"/>
    <w:rsid w:val="00D820CB"/>
    <w:rsid w:val="00D82458"/>
    <w:rsid w:val="00D826EC"/>
    <w:rsid w:val="00D827B2"/>
    <w:rsid w:val="00D828AE"/>
    <w:rsid w:val="00D82972"/>
    <w:rsid w:val="00D82A73"/>
    <w:rsid w:val="00D82CEE"/>
    <w:rsid w:val="00D82F0D"/>
    <w:rsid w:val="00D83018"/>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9FD"/>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9E"/>
    <w:rsid w:val="00D9770F"/>
    <w:rsid w:val="00D977AF"/>
    <w:rsid w:val="00D97BDD"/>
    <w:rsid w:val="00D97C25"/>
    <w:rsid w:val="00D97D88"/>
    <w:rsid w:val="00D97DC8"/>
    <w:rsid w:val="00D97E1D"/>
    <w:rsid w:val="00DA00BF"/>
    <w:rsid w:val="00DA0115"/>
    <w:rsid w:val="00DA02B0"/>
    <w:rsid w:val="00DA068E"/>
    <w:rsid w:val="00DA0747"/>
    <w:rsid w:val="00DA0984"/>
    <w:rsid w:val="00DA0F5A"/>
    <w:rsid w:val="00DA11A3"/>
    <w:rsid w:val="00DA122D"/>
    <w:rsid w:val="00DA134E"/>
    <w:rsid w:val="00DA1B66"/>
    <w:rsid w:val="00DA21C4"/>
    <w:rsid w:val="00DA2354"/>
    <w:rsid w:val="00DA25CF"/>
    <w:rsid w:val="00DA2F52"/>
    <w:rsid w:val="00DA2FE5"/>
    <w:rsid w:val="00DA30DB"/>
    <w:rsid w:val="00DA3259"/>
    <w:rsid w:val="00DA376E"/>
    <w:rsid w:val="00DA39F4"/>
    <w:rsid w:val="00DA3B01"/>
    <w:rsid w:val="00DA4029"/>
    <w:rsid w:val="00DA412B"/>
    <w:rsid w:val="00DA41BD"/>
    <w:rsid w:val="00DA4202"/>
    <w:rsid w:val="00DA434D"/>
    <w:rsid w:val="00DA4557"/>
    <w:rsid w:val="00DA4ADA"/>
    <w:rsid w:val="00DA4F56"/>
    <w:rsid w:val="00DA5108"/>
    <w:rsid w:val="00DA52B3"/>
    <w:rsid w:val="00DA5370"/>
    <w:rsid w:val="00DA554C"/>
    <w:rsid w:val="00DA589C"/>
    <w:rsid w:val="00DA5B36"/>
    <w:rsid w:val="00DA6337"/>
    <w:rsid w:val="00DA651C"/>
    <w:rsid w:val="00DA6581"/>
    <w:rsid w:val="00DA67BE"/>
    <w:rsid w:val="00DA6A8C"/>
    <w:rsid w:val="00DA6B41"/>
    <w:rsid w:val="00DA713C"/>
    <w:rsid w:val="00DA73A6"/>
    <w:rsid w:val="00DA78E3"/>
    <w:rsid w:val="00DA7A89"/>
    <w:rsid w:val="00DB0171"/>
    <w:rsid w:val="00DB038E"/>
    <w:rsid w:val="00DB03CA"/>
    <w:rsid w:val="00DB045D"/>
    <w:rsid w:val="00DB0D49"/>
    <w:rsid w:val="00DB0F51"/>
    <w:rsid w:val="00DB1AA5"/>
    <w:rsid w:val="00DB1CD4"/>
    <w:rsid w:val="00DB27BB"/>
    <w:rsid w:val="00DB28EC"/>
    <w:rsid w:val="00DB2987"/>
    <w:rsid w:val="00DB29DA"/>
    <w:rsid w:val="00DB2A30"/>
    <w:rsid w:val="00DB2BF8"/>
    <w:rsid w:val="00DB2C8E"/>
    <w:rsid w:val="00DB2E15"/>
    <w:rsid w:val="00DB2E8C"/>
    <w:rsid w:val="00DB3128"/>
    <w:rsid w:val="00DB32D3"/>
    <w:rsid w:val="00DB3454"/>
    <w:rsid w:val="00DB3459"/>
    <w:rsid w:val="00DB3555"/>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AC5"/>
    <w:rsid w:val="00DB7B83"/>
    <w:rsid w:val="00DB7BA1"/>
    <w:rsid w:val="00DC014F"/>
    <w:rsid w:val="00DC0203"/>
    <w:rsid w:val="00DC0653"/>
    <w:rsid w:val="00DC0898"/>
    <w:rsid w:val="00DC0CF9"/>
    <w:rsid w:val="00DC0FE1"/>
    <w:rsid w:val="00DC10E6"/>
    <w:rsid w:val="00DC1254"/>
    <w:rsid w:val="00DC1737"/>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A"/>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10"/>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3D3D"/>
    <w:rsid w:val="00DD4109"/>
    <w:rsid w:val="00DD4432"/>
    <w:rsid w:val="00DD475E"/>
    <w:rsid w:val="00DD479F"/>
    <w:rsid w:val="00DD49EE"/>
    <w:rsid w:val="00DD4A6B"/>
    <w:rsid w:val="00DD4BA6"/>
    <w:rsid w:val="00DD4D12"/>
    <w:rsid w:val="00DD5322"/>
    <w:rsid w:val="00DD556D"/>
    <w:rsid w:val="00DD58CE"/>
    <w:rsid w:val="00DD59F5"/>
    <w:rsid w:val="00DD5D84"/>
    <w:rsid w:val="00DD5F06"/>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7CA"/>
    <w:rsid w:val="00DE4AB9"/>
    <w:rsid w:val="00DE4CC4"/>
    <w:rsid w:val="00DE55A4"/>
    <w:rsid w:val="00DE5606"/>
    <w:rsid w:val="00DE580C"/>
    <w:rsid w:val="00DE5A29"/>
    <w:rsid w:val="00DE5C63"/>
    <w:rsid w:val="00DE5EA9"/>
    <w:rsid w:val="00DE64ED"/>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B7D"/>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A0B"/>
    <w:rsid w:val="00DF7BE1"/>
    <w:rsid w:val="00DF7CA7"/>
    <w:rsid w:val="00DF7D39"/>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45F"/>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07F5"/>
    <w:rsid w:val="00E111C5"/>
    <w:rsid w:val="00E114BC"/>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1E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8B6"/>
    <w:rsid w:val="00E16931"/>
    <w:rsid w:val="00E16A22"/>
    <w:rsid w:val="00E16B1D"/>
    <w:rsid w:val="00E16C83"/>
    <w:rsid w:val="00E16EC2"/>
    <w:rsid w:val="00E16F98"/>
    <w:rsid w:val="00E17034"/>
    <w:rsid w:val="00E171FC"/>
    <w:rsid w:val="00E172ED"/>
    <w:rsid w:val="00E17585"/>
    <w:rsid w:val="00E177D9"/>
    <w:rsid w:val="00E17B1D"/>
    <w:rsid w:val="00E17B6D"/>
    <w:rsid w:val="00E17BA4"/>
    <w:rsid w:val="00E20365"/>
    <w:rsid w:val="00E209C7"/>
    <w:rsid w:val="00E20B35"/>
    <w:rsid w:val="00E20FC5"/>
    <w:rsid w:val="00E2120B"/>
    <w:rsid w:val="00E219A3"/>
    <w:rsid w:val="00E21D73"/>
    <w:rsid w:val="00E21E6D"/>
    <w:rsid w:val="00E21FC4"/>
    <w:rsid w:val="00E22738"/>
    <w:rsid w:val="00E22B5C"/>
    <w:rsid w:val="00E22C1C"/>
    <w:rsid w:val="00E236AB"/>
    <w:rsid w:val="00E236F5"/>
    <w:rsid w:val="00E237B9"/>
    <w:rsid w:val="00E23B86"/>
    <w:rsid w:val="00E23C6D"/>
    <w:rsid w:val="00E23E7A"/>
    <w:rsid w:val="00E24088"/>
    <w:rsid w:val="00E242A7"/>
    <w:rsid w:val="00E2440E"/>
    <w:rsid w:val="00E24998"/>
    <w:rsid w:val="00E249BB"/>
    <w:rsid w:val="00E249E9"/>
    <w:rsid w:val="00E24BB3"/>
    <w:rsid w:val="00E25753"/>
    <w:rsid w:val="00E25AB5"/>
    <w:rsid w:val="00E25C99"/>
    <w:rsid w:val="00E25FF6"/>
    <w:rsid w:val="00E26014"/>
    <w:rsid w:val="00E26138"/>
    <w:rsid w:val="00E262BC"/>
    <w:rsid w:val="00E263B5"/>
    <w:rsid w:val="00E2652E"/>
    <w:rsid w:val="00E2669E"/>
    <w:rsid w:val="00E2691A"/>
    <w:rsid w:val="00E26BDD"/>
    <w:rsid w:val="00E27032"/>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078"/>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865"/>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69C"/>
    <w:rsid w:val="00E41783"/>
    <w:rsid w:val="00E417FA"/>
    <w:rsid w:val="00E41AF5"/>
    <w:rsid w:val="00E41DA6"/>
    <w:rsid w:val="00E41EB0"/>
    <w:rsid w:val="00E41F97"/>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B8A"/>
    <w:rsid w:val="00E460A9"/>
    <w:rsid w:val="00E462C4"/>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2FC"/>
    <w:rsid w:val="00E514DC"/>
    <w:rsid w:val="00E51686"/>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924"/>
    <w:rsid w:val="00E57EE5"/>
    <w:rsid w:val="00E603F7"/>
    <w:rsid w:val="00E6097B"/>
    <w:rsid w:val="00E609E0"/>
    <w:rsid w:val="00E60C1A"/>
    <w:rsid w:val="00E60FDE"/>
    <w:rsid w:val="00E61EF5"/>
    <w:rsid w:val="00E61F27"/>
    <w:rsid w:val="00E62497"/>
    <w:rsid w:val="00E62532"/>
    <w:rsid w:val="00E62939"/>
    <w:rsid w:val="00E62AA4"/>
    <w:rsid w:val="00E62C01"/>
    <w:rsid w:val="00E633F3"/>
    <w:rsid w:val="00E63526"/>
    <w:rsid w:val="00E63D4A"/>
    <w:rsid w:val="00E63E20"/>
    <w:rsid w:val="00E63F46"/>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AE"/>
    <w:rsid w:val="00E721C7"/>
    <w:rsid w:val="00E7261C"/>
    <w:rsid w:val="00E72682"/>
    <w:rsid w:val="00E72810"/>
    <w:rsid w:val="00E72E44"/>
    <w:rsid w:val="00E72EA1"/>
    <w:rsid w:val="00E73212"/>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6893"/>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8EC"/>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1EF"/>
    <w:rsid w:val="00E943C8"/>
    <w:rsid w:val="00E94550"/>
    <w:rsid w:val="00E9456F"/>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803"/>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5D5"/>
    <w:rsid w:val="00EA56E3"/>
    <w:rsid w:val="00EA572E"/>
    <w:rsid w:val="00EA59DD"/>
    <w:rsid w:val="00EA5E38"/>
    <w:rsid w:val="00EA5F44"/>
    <w:rsid w:val="00EA6276"/>
    <w:rsid w:val="00EA6308"/>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38F"/>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987"/>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49"/>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0"/>
    <w:rsid w:val="00EE092A"/>
    <w:rsid w:val="00EE0A49"/>
    <w:rsid w:val="00EE0B4E"/>
    <w:rsid w:val="00EE107C"/>
    <w:rsid w:val="00EE10D2"/>
    <w:rsid w:val="00EE1167"/>
    <w:rsid w:val="00EE1389"/>
    <w:rsid w:val="00EE153B"/>
    <w:rsid w:val="00EE1C2B"/>
    <w:rsid w:val="00EE2285"/>
    <w:rsid w:val="00EE22ED"/>
    <w:rsid w:val="00EE2733"/>
    <w:rsid w:val="00EE28D1"/>
    <w:rsid w:val="00EE29AB"/>
    <w:rsid w:val="00EE2CBF"/>
    <w:rsid w:val="00EE2DD4"/>
    <w:rsid w:val="00EE2F9D"/>
    <w:rsid w:val="00EE310C"/>
    <w:rsid w:val="00EE3318"/>
    <w:rsid w:val="00EE3745"/>
    <w:rsid w:val="00EE37A8"/>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43B"/>
    <w:rsid w:val="00EE652D"/>
    <w:rsid w:val="00EE6825"/>
    <w:rsid w:val="00EE6889"/>
    <w:rsid w:val="00EE6898"/>
    <w:rsid w:val="00EE69C6"/>
    <w:rsid w:val="00EE6C21"/>
    <w:rsid w:val="00EE6DF6"/>
    <w:rsid w:val="00EE7117"/>
    <w:rsid w:val="00EE7218"/>
    <w:rsid w:val="00EE7282"/>
    <w:rsid w:val="00EE7386"/>
    <w:rsid w:val="00EE7408"/>
    <w:rsid w:val="00EE7A56"/>
    <w:rsid w:val="00EE7E0F"/>
    <w:rsid w:val="00EE7F05"/>
    <w:rsid w:val="00EE7F70"/>
    <w:rsid w:val="00EF013A"/>
    <w:rsid w:val="00EF0449"/>
    <w:rsid w:val="00EF072B"/>
    <w:rsid w:val="00EF0E1B"/>
    <w:rsid w:val="00EF0E90"/>
    <w:rsid w:val="00EF0F4A"/>
    <w:rsid w:val="00EF0F5A"/>
    <w:rsid w:val="00EF1009"/>
    <w:rsid w:val="00EF1498"/>
    <w:rsid w:val="00EF1572"/>
    <w:rsid w:val="00EF18DE"/>
    <w:rsid w:val="00EF1C60"/>
    <w:rsid w:val="00EF1DD7"/>
    <w:rsid w:val="00EF1F7E"/>
    <w:rsid w:val="00EF208F"/>
    <w:rsid w:val="00EF2828"/>
    <w:rsid w:val="00EF295D"/>
    <w:rsid w:val="00EF29A6"/>
    <w:rsid w:val="00EF2B06"/>
    <w:rsid w:val="00EF2CB3"/>
    <w:rsid w:val="00EF3535"/>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3F4E"/>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975"/>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0DF"/>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35"/>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DE8"/>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6F7E"/>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1"/>
    <w:rsid w:val="00F32937"/>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2EE"/>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37A9E"/>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0CD"/>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28"/>
    <w:rsid w:val="00F56763"/>
    <w:rsid w:val="00F56FFE"/>
    <w:rsid w:val="00F57798"/>
    <w:rsid w:val="00F5787C"/>
    <w:rsid w:val="00F57A93"/>
    <w:rsid w:val="00F57DD6"/>
    <w:rsid w:val="00F60171"/>
    <w:rsid w:val="00F60698"/>
    <w:rsid w:val="00F606C7"/>
    <w:rsid w:val="00F60736"/>
    <w:rsid w:val="00F6091E"/>
    <w:rsid w:val="00F60C8D"/>
    <w:rsid w:val="00F60EF0"/>
    <w:rsid w:val="00F6193D"/>
    <w:rsid w:val="00F61A76"/>
    <w:rsid w:val="00F61A95"/>
    <w:rsid w:val="00F61FEE"/>
    <w:rsid w:val="00F624AE"/>
    <w:rsid w:val="00F62558"/>
    <w:rsid w:val="00F628BF"/>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6A"/>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3DE"/>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5F"/>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2FDD"/>
    <w:rsid w:val="00F93427"/>
    <w:rsid w:val="00F93511"/>
    <w:rsid w:val="00F9389C"/>
    <w:rsid w:val="00F93AF3"/>
    <w:rsid w:val="00F93DEB"/>
    <w:rsid w:val="00F94457"/>
    <w:rsid w:val="00F94786"/>
    <w:rsid w:val="00F94876"/>
    <w:rsid w:val="00F948F4"/>
    <w:rsid w:val="00F94D5D"/>
    <w:rsid w:val="00F95387"/>
    <w:rsid w:val="00F954E4"/>
    <w:rsid w:val="00F959E5"/>
    <w:rsid w:val="00F95E58"/>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76"/>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87"/>
    <w:rsid w:val="00FB73D0"/>
    <w:rsid w:val="00FB7410"/>
    <w:rsid w:val="00FB748F"/>
    <w:rsid w:val="00FB74C9"/>
    <w:rsid w:val="00FB751A"/>
    <w:rsid w:val="00FB78EF"/>
    <w:rsid w:val="00FB7919"/>
    <w:rsid w:val="00FB7B95"/>
    <w:rsid w:val="00FB7FC8"/>
    <w:rsid w:val="00FC00F6"/>
    <w:rsid w:val="00FC0499"/>
    <w:rsid w:val="00FC15DD"/>
    <w:rsid w:val="00FC16CE"/>
    <w:rsid w:val="00FC1769"/>
    <w:rsid w:val="00FC1803"/>
    <w:rsid w:val="00FC18A9"/>
    <w:rsid w:val="00FC1A8D"/>
    <w:rsid w:val="00FC1E9E"/>
    <w:rsid w:val="00FC1F49"/>
    <w:rsid w:val="00FC2185"/>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13E"/>
    <w:rsid w:val="00FC478D"/>
    <w:rsid w:val="00FC4AD0"/>
    <w:rsid w:val="00FC4CD2"/>
    <w:rsid w:val="00FC5262"/>
    <w:rsid w:val="00FC52B1"/>
    <w:rsid w:val="00FC534D"/>
    <w:rsid w:val="00FC5FEA"/>
    <w:rsid w:val="00FC601B"/>
    <w:rsid w:val="00FC601D"/>
    <w:rsid w:val="00FC6222"/>
    <w:rsid w:val="00FC62CD"/>
    <w:rsid w:val="00FC6961"/>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75"/>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1F6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2C4"/>
    <w:rsid w:val="00FE4478"/>
    <w:rsid w:val="00FE44B5"/>
    <w:rsid w:val="00FE4908"/>
    <w:rsid w:val="00FE499C"/>
    <w:rsid w:val="00FE4A1D"/>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4E"/>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393"/>
    <w:rsid w:val="00FF273C"/>
    <w:rsid w:val="00FF295F"/>
    <w:rsid w:val="00FF2998"/>
    <w:rsid w:val="00FF3610"/>
    <w:rsid w:val="00FF385E"/>
    <w:rsid w:val="00FF3BEC"/>
    <w:rsid w:val="00FF3CF7"/>
    <w:rsid w:val="00FF3D63"/>
    <w:rsid w:val="00FF3E2A"/>
    <w:rsid w:val="00FF4605"/>
    <w:rsid w:val="00FF4FCC"/>
    <w:rsid w:val="00FF4FFD"/>
    <w:rsid w:val="00FF540B"/>
    <w:rsid w:val="00FF5AD0"/>
    <w:rsid w:val="00FF63A5"/>
    <w:rsid w:val="00FF63F2"/>
    <w:rsid w:val="00FF6837"/>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9FC"/>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uiPriority w:val="99"/>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99"/>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xmsonormal">
    <w:name w:val="xmsonormal"/>
    <w:basedOn w:val="Normal"/>
    <w:rsid w:val="007D34EF"/>
    <w:pPr>
      <w:spacing w:before="100" w:beforeAutospacing="1" w:after="100" w:afterAutospacing="1"/>
    </w:pPr>
    <w:rPr>
      <w:rFonts w:eastAsia="Malgun Gothic"/>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1289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515666">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0308724">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420928">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13185114">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002693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423454">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HR33RHYHUWRF-507899316-19842</_dlc_DocId>
    <_dlc_DocIdUrl xmlns="ca125759-a0e7-4469-93e0-e34bba23bda5">
      <Url>https://qualcomm.sharepoint.com/teams/pentari/_layouts/15/DocIdRedir.aspx?ID=HR33RHYHUWRF-507899316-19842</Url>
      <Description>HR33RHYHUWRF-507899316-19842</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431E7-6096-43FA-B661-66C9ACEAA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DEB7A7-6784-4BEF-9E94-7A15EC5A2E8B}">
  <ds:schemaRefs>
    <ds:schemaRef ds:uri="http://schemas.microsoft.com/sharepoint/events"/>
  </ds:schemaRefs>
</ds:datastoreItem>
</file>

<file path=customXml/itemProps3.xml><?xml version="1.0" encoding="utf-8"?>
<ds:datastoreItem xmlns:ds="http://schemas.openxmlformats.org/officeDocument/2006/customXml" ds:itemID="{8545C0FD-C8FD-439F-AB19-7DC9E3CB19ED}">
  <ds:schemaRef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810B7F2-7336-488F-8C97-ABD0B3AC2A44}">
  <ds:schemaRefs>
    <ds:schemaRef ds:uri="http://schemas.microsoft.com/sharepoint/v3/contenttype/forms"/>
  </ds:schemaRefs>
</ds:datastoreItem>
</file>

<file path=customXml/itemProps5.xml><?xml version="1.0" encoding="utf-8"?>
<ds:datastoreItem xmlns:ds="http://schemas.openxmlformats.org/officeDocument/2006/customXml" ds:itemID="{7AB91850-1302-4755-813F-FD5F44560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1766</Words>
  <Characters>10071</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#101-e</vt:lpstr>
      <vt:lpstr>TSG-RAN Working Group 1 Meeting #26</vt:lpstr>
      <vt:lpstr>TSG-RAN Working Group 1 Meeting #26</vt:lpstr>
    </vt:vector>
  </TitlesOfParts>
  <Company>NTTDoCoMo</Company>
  <LinksUpToDate>false</LinksUpToDate>
  <CharactersWithSpaces>11814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#106bis-e</dc:title>
  <dc:creator>USUDA</dc:creator>
  <cp:keywords>CTPClassification=CTP_NT</cp:keywords>
  <cp:lastModifiedBy>Huilin Xu</cp:lastModifiedBy>
  <cp:revision>2</cp:revision>
  <cp:lastPrinted>2017-08-09T04:40:00Z</cp:lastPrinted>
  <dcterms:created xsi:type="dcterms:W3CDTF">2022-04-23T19:33:00Z</dcterms:created>
  <dcterms:modified xsi:type="dcterms:W3CDTF">2022-04-23T19:33:00Z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300e6d4a-57de-42e4-b37b-6febd08d9b96</vt:lpwstr>
  </property>
</Properties>
</file>